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A0" w:rsidRDefault="00573E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9264;mso-wrap-distance-left:9pt;mso-wrap-distance-top:0;mso-wrap-distance-right:9pt;mso-wrap-distance-bottom:0;mso-width-relative:page;mso-height-relative:page">
            <v:imagedata r:id="rId9" o:title=""/>
            <w10:wrap type="square" side="right"/>
          </v:shape>
        </w:pict>
      </w:r>
      <w:r w:rsidR="003D31BA">
        <w:br w:type="textWrapping" w:clear="all"/>
      </w:r>
    </w:p>
    <w:p w:rsidR="00715CA0" w:rsidRDefault="003D31BA">
      <w:pPr>
        <w:jc w:val="center"/>
        <w:rPr>
          <w:b/>
        </w:rPr>
      </w:pPr>
      <w:r>
        <w:rPr>
          <w:b/>
        </w:rPr>
        <w:t>REPUBLIKA E SHQIPERISE</w:t>
      </w:r>
    </w:p>
    <w:p w:rsidR="00715CA0" w:rsidRDefault="003D31BA">
      <w:pPr>
        <w:jc w:val="center"/>
        <w:rPr>
          <w:b/>
        </w:rPr>
      </w:pPr>
      <w:r>
        <w:rPr>
          <w:b/>
        </w:rPr>
        <w:t>KOMISIONI QENDROR I ZGJEDHJEVE</w:t>
      </w:r>
    </w:p>
    <w:p w:rsidR="00715CA0" w:rsidRDefault="003D31BA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 xmlns:a="http://schemas.openxmlformats.org/drawingml/2006/main">
            <w:pict>
              <v:line id="Line 2" style="position:absolute;left:0pt;margin-left:0pt;margin-top:10.1pt;height:0pt;width:495pt;z-index:251658240;mso-width-relative:page;mso-height-relative:page;" coordsize="21600,21600" o:spid="_x0000_s1026" filled="f" stroked="t" o:spt="20" o:gfxdata="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8&#10;km5G0wAAAAYBAAAPAAAAAAAAAAEAIAAAACIAAABkcnMvZG93bnJldi54bWxQSwECFAAUAAAACACH&#10;TuJA5na/tLcBAAB/AwAADgAAAAAAAAABACAAAAAiAQAAZHJzL2Uyb0RvYy54bWxQSwUGAAAAAAYA&#10;BgBZAQAAS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A016CE" w:rsidRDefault="00A016CE">
      <w:pPr>
        <w:jc w:val="center"/>
        <w:rPr>
          <w:b/>
          <w:sz w:val="20"/>
          <w:szCs w:val="20"/>
        </w:rPr>
      </w:pPr>
    </w:p>
    <w:p w:rsidR="00715CA0" w:rsidRDefault="003D3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 E N D I M</w:t>
      </w:r>
    </w:p>
    <w:p w:rsidR="00715CA0" w:rsidRDefault="003D3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PËR SHPËRNDARJEN E MANDATEVE MIDIS PARTIVE POLITIKE PËR ZONËN ZGJEDHORE QARKU </w:t>
      </w:r>
      <w:bookmarkStart w:id="0" w:name="RegionName"/>
      <w:r>
        <w:rPr>
          <w:b/>
          <w:sz w:val="20"/>
          <w:szCs w:val="20"/>
        </w:rPr>
        <w:t>DIBER</w:t>
      </w:r>
      <w:bookmarkEnd w:id="0"/>
      <w:r w:rsidR="00540D28">
        <w:rPr>
          <w:b/>
          <w:sz w:val="20"/>
          <w:szCs w:val="20"/>
        </w:rPr>
        <w:t>, PËR ZGJEDHJET PËR KUVENDIN</w:t>
      </w:r>
      <w:r>
        <w:rPr>
          <w:b/>
          <w:sz w:val="20"/>
          <w:szCs w:val="20"/>
        </w:rPr>
        <w:t xml:space="preserve"> E SHQIPËRISË TË DATËS 25.06.2017</w:t>
      </w:r>
    </w:p>
    <w:p w:rsidR="00715CA0" w:rsidRDefault="00715CA0">
      <w:pPr>
        <w:jc w:val="center"/>
        <w:rPr>
          <w:b/>
          <w:sz w:val="20"/>
          <w:szCs w:val="20"/>
        </w:rPr>
      </w:pPr>
    </w:p>
    <w:p w:rsidR="00715CA0" w:rsidRDefault="003D31BA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Qendror i Zgjedhjeve në </w:t>
      </w:r>
      <w:r w:rsidR="006B4F15">
        <w:rPr>
          <w:bCs w:val="0"/>
          <w:sz w:val="20"/>
          <w:szCs w:val="20"/>
          <w:lang w:val="sq-AL"/>
        </w:rPr>
        <w:t>mbledhjen e datës 12</w:t>
      </w:r>
      <w:r>
        <w:rPr>
          <w:bCs w:val="0"/>
          <w:sz w:val="20"/>
          <w:szCs w:val="20"/>
          <w:lang w:val="sq-AL"/>
        </w:rPr>
        <w:t>.</w:t>
      </w:r>
      <w:r w:rsidR="006B4F15">
        <w:rPr>
          <w:bCs w:val="0"/>
          <w:sz w:val="20"/>
          <w:szCs w:val="20"/>
          <w:lang w:val="sq-AL"/>
        </w:rPr>
        <w:t>07</w:t>
      </w:r>
      <w:r>
        <w:rPr>
          <w:bCs w:val="0"/>
          <w:sz w:val="20"/>
          <w:szCs w:val="20"/>
          <w:lang w:val="sq-AL"/>
        </w:rPr>
        <w:t>.2017, me pjesëmarrjen e:</w:t>
      </w:r>
    </w:p>
    <w:p w:rsidR="00715CA0" w:rsidRDefault="00715CA0">
      <w:pPr>
        <w:jc w:val="both"/>
        <w:rPr>
          <w:sz w:val="20"/>
          <w:szCs w:val="20"/>
        </w:rPr>
      </w:pPr>
    </w:p>
    <w:p w:rsidR="00715CA0" w:rsidRDefault="003D31BA" w:rsidP="0032604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Klement</w:t>
      </w:r>
      <w:r>
        <w:rPr>
          <w:sz w:val="20"/>
          <w:szCs w:val="20"/>
        </w:rPr>
        <w:tab/>
        <w:t>ZGURI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715CA0" w:rsidRDefault="003D31BA" w:rsidP="0032604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Denar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BIBA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Zv/Kryetar</w:t>
      </w:r>
    </w:p>
    <w:p w:rsidR="00715CA0" w:rsidRDefault="003D31BA" w:rsidP="0032604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Bledar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SKENDERI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Anëtar</w:t>
      </w:r>
    </w:p>
    <w:p w:rsidR="00715CA0" w:rsidRDefault="003D31BA" w:rsidP="0032604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Edlira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JORGAQI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Anëtare</w:t>
      </w:r>
      <w:bookmarkStart w:id="1" w:name="_GoBack"/>
      <w:bookmarkEnd w:id="1"/>
    </w:p>
    <w:p w:rsidR="00715CA0" w:rsidRDefault="003D31BA" w:rsidP="0032604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Gëzim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VELESHNJA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Anëtar</w:t>
      </w:r>
    </w:p>
    <w:p w:rsidR="00715CA0" w:rsidRDefault="003D31BA" w:rsidP="00326049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Hysen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OSMANAJ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Anëtar</w:t>
      </w:r>
    </w:p>
    <w:p w:rsidR="00715CA0" w:rsidRDefault="003D31BA" w:rsidP="0032604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SHTJEFNI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Anëtare</w:t>
      </w:r>
    </w:p>
    <w:p w:rsidR="00715CA0" w:rsidRDefault="003D31B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Shqyrtoi ç</w:t>
      </w:r>
      <w:r>
        <w:rPr>
          <w:bCs/>
          <w:sz w:val="20"/>
          <w:szCs w:val="20"/>
        </w:rPr>
        <w:t>ë</w:t>
      </w:r>
      <w:r>
        <w:rPr>
          <w:sz w:val="20"/>
          <w:szCs w:val="20"/>
        </w:rPr>
        <w:t xml:space="preserve">shtjen me </w:t>
      </w:r>
    </w:p>
    <w:p w:rsidR="00715CA0" w:rsidRDefault="003D31BA">
      <w:pPr>
        <w:spacing w:line="360" w:lineRule="auto"/>
        <w:ind w:left="2160" w:hanging="21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OBJEKT: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Shpërndarjen e mandateve midis partive politike në zonën zgjedhore Qarku </w:t>
      </w:r>
      <w:bookmarkStart w:id="2" w:name="RegionName1"/>
      <w:r>
        <w:rPr>
          <w:sz w:val="20"/>
          <w:szCs w:val="20"/>
        </w:rPr>
        <w:t>DIBER</w:t>
      </w:r>
      <w:bookmarkEnd w:id="2"/>
      <w:r>
        <w:rPr>
          <w:sz w:val="20"/>
          <w:szCs w:val="20"/>
        </w:rPr>
        <w:t xml:space="preserve">, në zgjedhjet për Kuvendin të datës 25.06.2017. </w:t>
      </w:r>
    </w:p>
    <w:p w:rsidR="00715CA0" w:rsidRDefault="003D31BA">
      <w:pPr>
        <w:spacing w:line="360" w:lineRule="auto"/>
        <w:ind w:left="2160" w:hanging="21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BAZË LIGJORE: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Neni 21, pika 7, neni 162 dhe neni 163, pika 5, të ligjit Nr.10019, datë 29.12.2008</w:t>
      </w:r>
      <w:r>
        <w:rPr>
          <w:bCs/>
          <w:sz w:val="20"/>
          <w:szCs w:val="20"/>
        </w:rPr>
        <w:t xml:space="preserve"> “</w:t>
      </w:r>
      <w:r>
        <w:rPr>
          <w:sz w:val="20"/>
          <w:szCs w:val="20"/>
        </w:rPr>
        <w:t>Kodi Zgjedhor i Republikës së Shqipërisë” , i ndryshuar</w:t>
      </w:r>
      <w:r>
        <w:rPr>
          <w:rStyle w:val="apple-style-span"/>
          <w:rFonts w:cs="Arial"/>
          <w:sz w:val="20"/>
          <w:szCs w:val="20"/>
        </w:rPr>
        <w:t>.</w:t>
      </w:r>
    </w:p>
    <w:p w:rsidR="00715CA0" w:rsidRDefault="003D31BA">
      <w:pPr>
        <w:jc w:val="both"/>
        <w:rPr>
          <w:sz w:val="20"/>
          <w:szCs w:val="20"/>
        </w:rPr>
      </w:pPr>
      <w:r>
        <w:rPr>
          <w:sz w:val="20"/>
          <w:szCs w:val="20"/>
        </w:rPr>
        <w:t>KQZ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pasi shqyrtoi dokumentacionin e paraqitur dhe dëgjoi diskutimet e përfaqësuesve të partive politike,</w:t>
      </w:r>
    </w:p>
    <w:p w:rsidR="00715CA0" w:rsidRDefault="003D31B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VËREN</w:t>
      </w:r>
    </w:p>
    <w:p w:rsidR="00715CA0" w:rsidRDefault="003D31BA" w:rsidP="00326049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Komisioni Qendror i Zgjedhjeve me Vendimin nr.</w:t>
      </w:r>
      <w:r w:rsidR="00326049">
        <w:rPr>
          <w:sz w:val="20"/>
          <w:szCs w:val="20"/>
        </w:rPr>
        <w:t>519</w:t>
      </w:r>
      <w:r>
        <w:rPr>
          <w:sz w:val="20"/>
          <w:szCs w:val="20"/>
        </w:rPr>
        <w:t xml:space="preserve">, datë </w:t>
      </w:r>
      <w:bookmarkStart w:id="3" w:name="DateDecision"/>
      <w:r w:rsidR="00540D28">
        <w:rPr>
          <w:sz w:val="20"/>
          <w:szCs w:val="20"/>
        </w:rPr>
        <w:t>03.07</w:t>
      </w:r>
      <w:r>
        <w:rPr>
          <w:sz w:val="20"/>
          <w:szCs w:val="20"/>
        </w:rPr>
        <w:t>.2017</w:t>
      </w:r>
      <w:bookmarkEnd w:id="3"/>
      <w:r>
        <w:rPr>
          <w:sz w:val="20"/>
          <w:szCs w:val="20"/>
        </w:rPr>
        <w:t xml:space="preserve"> “Për nxjerrjen e rezultatit të votimit për zonën zgjedhore, Qarku </w:t>
      </w:r>
      <w:bookmarkStart w:id="4" w:name="RegionName2"/>
      <w:r>
        <w:rPr>
          <w:sz w:val="20"/>
          <w:szCs w:val="20"/>
        </w:rPr>
        <w:t>DIBER</w:t>
      </w:r>
      <w:bookmarkEnd w:id="4"/>
      <w:r w:rsidR="00540D28" w:rsidRPr="00540D28">
        <w:rPr>
          <w:sz w:val="20"/>
          <w:szCs w:val="20"/>
        </w:rPr>
        <w:t xml:space="preserve"> </w:t>
      </w:r>
      <w:r w:rsidR="00540D28">
        <w:rPr>
          <w:sz w:val="20"/>
          <w:szCs w:val="20"/>
        </w:rPr>
        <w:t xml:space="preserve">për </w:t>
      </w:r>
      <w:r w:rsidR="00540D28" w:rsidRPr="00CB4AFA">
        <w:rPr>
          <w:sz w:val="20"/>
          <w:szCs w:val="20"/>
        </w:rPr>
        <w:t xml:space="preserve">zgjedhjet për </w:t>
      </w:r>
      <w:r w:rsidR="00540D28">
        <w:rPr>
          <w:sz w:val="20"/>
          <w:szCs w:val="20"/>
        </w:rPr>
        <w:t>K</w:t>
      </w:r>
      <w:r w:rsidR="00540D28" w:rsidRPr="00CB4AFA">
        <w:rPr>
          <w:sz w:val="20"/>
          <w:szCs w:val="20"/>
        </w:rPr>
        <w:t>uvendin të datës 25 qershor</w:t>
      </w:r>
      <w:r>
        <w:rPr>
          <w:sz w:val="20"/>
          <w:szCs w:val="20"/>
        </w:rPr>
        <w:t>” ka miratuar Tabelën Përmbledhëse të rezultatit për këtë zonë zgjedhore. Kundër këtij vendimit të KQZ</w:t>
      </w:r>
      <w:r w:rsidR="00FF69EA">
        <w:rPr>
          <w:sz w:val="20"/>
          <w:szCs w:val="20"/>
        </w:rPr>
        <w:t xml:space="preserve">, </w:t>
      </w:r>
      <w:r w:rsidR="00540D28">
        <w:rPr>
          <w:sz w:val="20"/>
          <w:szCs w:val="20"/>
        </w:rPr>
        <w:t xml:space="preserve">brenda afateve ligjore, </w:t>
      </w:r>
      <w:r>
        <w:rPr>
          <w:sz w:val="20"/>
          <w:szCs w:val="20"/>
        </w:rPr>
        <w:t xml:space="preserve">nuk pati ankim. Në përfundim të afatit të ankimit, KQZ në </w:t>
      </w:r>
      <w:r>
        <w:rPr>
          <w:sz w:val="20"/>
          <w:szCs w:val="20"/>
        </w:rPr>
        <w:lastRenderedPageBreak/>
        <w:t xml:space="preserve">mbështetje të nenit 162, pika 1, të Kodit Zgjedhor të Republikës së Shqipërisë, përllogarit shpërndarjen e mandateve për </w:t>
      </w:r>
      <w:r w:rsidR="00540D28">
        <w:rPr>
          <w:sz w:val="20"/>
          <w:szCs w:val="20"/>
        </w:rPr>
        <w:t>zonën zgjedhore respektive</w:t>
      </w:r>
      <w:r>
        <w:rPr>
          <w:sz w:val="20"/>
          <w:szCs w:val="20"/>
        </w:rPr>
        <w:t xml:space="preserve">. </w:t>
      </w:r>
    </w:p>
    <w:p w:rsidR="00715CA0" w:rsidRDefault="003D31BA" w:rsidP="00326049">
      <w:pPr>
        <w:spacing w:after="12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Rezultati për Qarkun </w:t>
      </w:r>
      <w:bookmarkStart w:id="5" w:name="RegionName4"/>
      <w:r>
        <w:rPr>
          <w:sz w:val="20"/>
          <w:szCs w:val="20"/>
        </w:rPr>
        <w:t>DIBER</w:t>
      </w:r>
      <w:bookmarkEnd w:id="5"/>
      <w:r>
        <w:rPr>
          <w:sz w:val="20"/>
          <w:szCs w:val="20"/>
        </w:rPr>
        <w:t xml:space="preserve"> për partitë është si më poshtë:</w:t>
      </w: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558"/>
        <w:gridCol w:w="4520"/>
        <w:gridCol w:w="960"/>
        <w:gridCol w:w="1299"/>
      </w:tblGrid>
      <w:tr w:rsidR="00540D28" w:rsidRPr="00540D28" w:rsidTr="00540D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6" w:name="RANGE!B2"/>
            <w:bookmarkStart w:id="7" w:name="TABElectoralSubjects" w:colFirst="1" w:colLast="3"/>
            <w:proofErr w:type="spellStart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bookmarkEnd w:id="6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Subjekti</w:t>
            </w:r>
            <w:proofErr w:type="spellEnd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zgjedhor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Vota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Perqindje</w:t>
            </w:r>
            <w:proofErr w:type="spellEnd"/>
          </w:p>
        </w:tc>
      </w:tr>
      <w:bookmarkEnd w:id="7"/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Socialiste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24.795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34,46%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21.331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29,65%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Drejtësi,Integrim dhe Unitet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17,52%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Lëvizja Socialiste për Integrim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12.267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17,05%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Lista e Barabarte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0,32%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Republikane Shqiptare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0,21%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Demokracia Sociale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0,18%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Fryma e Re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0,16%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Kristian Demokrate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0,15%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Bashkimi Demokristian Shqiptar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0,05%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Aleanca Demokristiane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0,05%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Komuniste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0,05%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Social Demokrate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0,04%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Aleanca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0,03%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Sfida per Shqiperine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0,03%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Aleanca Popullore per Drejtesi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0,02%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Aleanca Arbnore Kombëtare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0,02%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Minoriteti Etnik Grek për të Ardhmen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0,01%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71.946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715CA0" w:rsidRDefault="00715CA0">
      <w:pPr>
        <w:jc w:val="both"/>
        <w:rPr>
          <w:sz w:val="20"/>
          <w:szCs w:val="20"/>
        </w:rPr>
      </w:pPr>
    </w:p>
    <w:p w:rsidR="00715CA0" w:rsidRDefault="003D31B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 bazë të nenit 162, pika 1, përjashtohen nga shpërndarja e mandateve partitë që kanë marrë më pak se 3 përqind të votave të vlefshme në zonën zgjedhore përkatëse. Partitë që plotësojnë kushtin për t’u përfshirë në përllogaritjen e  shpërndarjes së mandateve janë: </w:t>
      </w: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3835"/>
        <w:gridCol w:w="925"/>
      </w:tblGrid>
      <w:tr w:rsidR="00326049" w:rsidRPr="00326049" w:rsidTr="00326049">
        <w:trPr>
          <w:trHeight w:val="30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8" w:name="RANGE!P22"/>
            <w:proofErr w:type="spellStart"/>
            <w:r w:rsidRPr="003260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Subjekti</w:t>
            </w:r>
            <w:proofErr w:type="spellEnd"/>
            <w:r w:rsidRPr="003260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0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zgjedhor</w:t>
            </w:r>
            <w:bookmarkEnd w:id="8"/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9" w:name="TABCoalitionPartiesVotesNumber"/>
            <w:proofErr w:type="spellStart"/>
            <w:r w:rsidRPr="00326049">
              <w:rPr>
                <w:rFonts w:cs="Arial"/>
                <w:b/>
                <w:bCs/>
                <w:color w:val="000000"/>
                <w:sz w:val="20"/>
                <w:szCs w:val="20"/>
                <w:lang w:val="en-US"/>
              </w:rPr>
              <w:t>Vota</w:t>
            </w:r>
            <w:bookmarkEnd w:id="9"/>
            <w:proofErr w:type="spellEnd"/>
          </w:p>
        </w:tc>
      </w:tr>
      <w:tr w:rsidR="00326049" w:rsidRPr="00326049" w:rsidTr="00326049">
        <w:trPr>
          <w:trHeight w:val="3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Partia Socialiste e Shqipërisë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24.795</w:t>
            </w:r>
          </w:p>
        </w:tc>
      </w:tr>
      <w:tr w:rsidR="00326049" w:rsidRPr="00326049" w:rsidTr="00326049">
        <w:trPr>
          <w:trHeight w:val="3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Partia Demokratike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21.331</w:t>
            </w:r>
          </w:p>
        </w:tc>
      </w:tr>
      <w:tr w:rsidR="00326049" w:rsidRPr="00326049" w:rsidTr="00326049">
        <w:trPr>
          <w:trHeight w:val="3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Partia Drejtësi,Integrim dhe Unitet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12.605</w:t>
            </w:r>
          </w:p>
        </w:tc>
      </w:tr>
      <w:tr w:rsidR="00326049" w:rsidRPr="00326049" w:rsidTr="00326049">
        <w:trPr>
          <w:trHeight w:val="300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Lëvizja Socialiste për Integrim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49" w:rsidRPr="00326049" w:rsidRDefault="00326049" w:rsidP="00326049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326049">
              <w:rPr>
                <w:color w:val="000000"/>
                <w:sz w:val="20"/>
                <w:szCs w:val="20"/>
              </w:rPr>
              <w:t>12.267</w:t>
            </w:r>
          </w:p>
        </w:tc>
      </w:tr>
    </w:tbl>
    <w:p w:rsidR="00326049" w:rsidRDefault="00326049">
      <w:pPr>
        <w:spacing w:line="360" w:lineRule="auto"/>
        <w:jc w:val="both"/>
        <w:rPr>
          <w:sz w:val="20"/>
          <w:szCs w:val="20"/>
        </w:rPr>
      </w:pPr>
    </w:p>
    <w:p w:rsidR="00715CA0" w:rsidRDefault="003D31BA">
      <w:pPr>
        <w:spacing w:line="360" w:lineRule="auto"/>
        <w:jc w:val="both"/>
        <w:rPr>
          <w:rFonts w:eastAsia="MS Mincho"/>
          <w:sz w:val="20"/>
          <w:szCs w:val="20"/>
        </w:rPr>
      </w:pPr>
      <w:r>
        <w:rPr>
          <w:sz w:val="20"/>
          <w:szCs w:val="20"/>
        </w:rPr>
        <w:t xml:space="preserve">Në bazë të nenit 162, pika 2, numri i votave të vlefshme </w:t>
      </w:r>
      <w:r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zonën zgjedhore qarku </w:t>
      </w:r>
      <w:bookmarkStart w:id="10" w:name="RegionName5"/>
      <w:r>
        <w:rPr>
          <w:rFonts w:eastAsia="MS Mincho"/>
          <w:sz w:val="20"/>
          <w:szCs w:val="20"/>
        </w:rPr>
        <w:t>DIBER</w:t>
      </w:r>
      <w:bookmarkEnd w:id="10"/>
      <w:r>
        <w:rPr>
          <w:rFonts w:eastAsia="MS Mincho"/>
          <w:sz w:val="20"/>
          <w:szCs w:val="20"/>
        </w:rPr>
        <w:t xml:space="preserve">, që në bazë të Vendimit 48/2017 të Kuvendit të Shqipërisë është </w:t>
      </w:r>
      <w:r w:rsidR="00540D28">
        <w:rPr>
          <w:rFonts w:eastAsia="MS Mincho"/>
          <w:sz w:val="20"/>
          <w:szCs w:val="20"/>
        </w:rPr>
        <w:t>6</w:t>
      </w:r>
      <w:r>
        <w:rPr>
          <w:rFonts w:eastAsia="MS Mincho"/>
          <w:sz w:val="20"/>
          <w:szCs w:val="20"/>
        </w:rPr>
        <w:t>.</w:t>
      </w:r>
    </w:p>
    <w:tbl>
      <w:tblPr>
        <w:tblW w:w="7192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2"/>
      </w:tblGrid>
      <w:tr w:rsidR="00FF69EA" w:rsidRPr="00540D28" w:rsidTr="00FF69E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left w:val="nil"/>
              <w:bottom w:val="single" w:sz="4" w:space="0" w:color="auto"/>
            </w:tcBorders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69EA" w:rsidRPr="00540D28" w:rsidTr="00FF69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24.795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8.265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6.199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4.133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FF69EA" w:rsidRPr="00FF69EA" w:rsidRDefault="00FF69EA" w:rsidP="00FF69EA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FF69EA">
              <w:rPr>
                <w:b/>
                <w:color w:val="000000"/>
                <w:sz w:val="20"/>
                <w:szCs w:val="20"/>
              </w:rPr>
              <w:t>Herësit</w:t>
            </w:r>
          </w:p>
        </w:tc>
      </w:tr>
      <w:tr w:rsidR="00FF69EA" w:rsidRPr="00540D28" w:rsidTr="00FF69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21.331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10.666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7.110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5.333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3.555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69EA" w:rsidRPr="00540D28" w:rsidTr="00FF69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PDIU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6.303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2.101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F69EA" w:rsidRPr="00540D28" w:rsidTr="00FF69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LSI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6.134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2.045</w:t>
            </w:r>
          </w:p>
        </w:tc>
        <w:tc>
          <w:tcPr>
            <w:tcW w:w="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69EA" w:rsidRPr="00540D28" w:rsidRDefault="00FF69EA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15CA0" w:rsidRDefault="00715CA0" w:rsidP="00326049">
      <w:pPr>
        <w:spacing w:after="0" w:line="360" w:lineRule="auto"/>
        <w:rPr>
          <w:sz w:val="20"/>
          <w:szCs w:val="20"/>
        </w:rPr>
      </w:pPr>
    </w:p>
    <w:p w:rsidR="00715CA0" w:rsidRDefault="003D31BA" w:rsidP="00326049">
      <w:pPr>
        <w:widowControl w:val="0"/>
        <w:spacing w:after="0" w:line="360" w:lineRule="auto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Renditja vazhdon derisa të renditen aq herës sa është numri i mandateve që shpërndahen në zonën zgjedhore qarku </w:t>
      </w:r>
      <w:bookmarkStart w:id="11" w:name="RegionName6"/>
      <w:r>
        <w:rPr>
          <w:rFonts w:eastAsia="MS Mincho"/>
          <w:sz w:val="20"/>
          <w:szCs w:val="20"/>
        </w:rPr>
        <w:t>DIBER</w:t>
      </w:r>
      <w:bookmarkEnd w:id="11"/>
      <w:r>
        <w:rPr>
          <w:rFonts w:eastAsia="MS Mincho"/>
          <w:sz w:val="20"/>
          <w:szCs w:val="20"/>
        </w:rPr>
        <w:t xml:space="preserve">, pra </w:t>
      </w:r>
      <w:bookmarkStart w:id="12" w:name="CoalitionSeatsNumber1"/>
      <w:r>
        <w:rPr>
          <w:rFonts w:eastAsia="MS Mincho"/>
          <w:sz w:val="20"/>
          <w:szCs w:val="20"/>
        </w:rPr>
        <w:t>6</w:t>
      </w:r>
      <w:bookmarkEnd w:id="12"/>
      <w:r>
        <w:rPr>
          <w:rFonts w:eastAsia="MS Mincho"/>
          <w:sz w:val="20"/>
          <w:szCs w:val="20"/>
        </w:rPr>
        <w:t>. Nga kjo renditje marrim rezultatin si më poshtë:</w:t>
      </w:r>
    </w:p>
    <w:p w:rsidR="00FF69EA" w:rsidRDefault="00FF69EA" w:rsidP="00326049">
      <w:pPr>
        <w:widowControl w:val="0"/>
        <w:spacing w:after="0" w:line="360" w:lineRule="auto"/>
        <w:jc w:val="both"/>
        <w:rPr>
          <w:rFonts w:eastAsia="MS Mincho"/>
          <w:sz w:val="20"/>
          <w:szCs w:val="20"/>
        </w:rPr>
      </w:pPr>
    </w:p>
    <w:tbl>
      <w:tblPr>
        <w:tblW w:w="5940" w:type="dxa"/>
        <w:tblInd w:w="93" w:type="dxa"/>
        <w:tblLook w:val="04A0" w:firstRow="1" w:lastRow="0" w:firstColumn="1" w:lastColumn="0" w:noHBand="0" w:noVBand="1"/>
      </w:tblPr>
      <w:tblGrid>
        <w:gridCol w:w="558"/>
        <w:gridCol w:w="4520"/>
        <w:gridCol w:w="1027"/>
      </w:tblGrid>
      <w:tr w:rsidR="00540D28" w:rsidRPr="00540D28" w:rsidTr="00540D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3" w:name="RANGE!B38"/>
            <w:bookmarkStart w:id="14" w:name="DividersTableOrdered" w:colFirst="1" w:colLast="2"/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</w:rPr>
              <w:t>Nr.</w:t>
            </w:r>
            <w:bookmarkEnd w:id="13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</w:rPr>
              <w:t>Subjekti zgjedhor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rFonts w:cs="Arial"/>
                <w:b/>
                <w:bCs/>
                <w:color w:val="000000"/>
                <w:sz w:val="20"/>
                <w:szCs w:val="20"/>
              </w:rPr>
              <w:t>Herësit</w:t>
            </w:r>
          </w:p>
        </w:tc>
      </w:tr>
      <w:bookmarkEnd w:id="14"/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Socialiste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24.795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21.331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Drejtësi,Integrim dhe Unitet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12.605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Socialiste e Shqipërisë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12.398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Lëvizja Socialiste për Integrim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12.267</w:t>
            </w:r>
          </w:p>
        </w:tc>
      </w:tr>
      <w:tr w:rsidR="00540D28" w:rsidRPr="00540D28" w:rsidTr="00540D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Partia Demokratike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D28" w:rsidRPr="00540D28" w:rsidRDefault="00540D28" w:rsidP="00540D2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540D28">
              <w:rPr>
                <w:color w:val="000000"/>
                <w:sz w:val="20"/>
                <w:szCs w:val="20"/>
              </w:rPr>
              <w:t>10.666</w:t>
            </w:r>
          </w:p>
        </w:tc>
      </w:tr>
    </w:tbl>
    <w:p w:rsidR="00715CA0" w:rsidRDefault="00715CA0" w:rsidP="00326049">
      <w:pPr>
        <w:spacing w:after="0" w:line="360" w:lineRule="auto"/>
      </w:pPr>
    </w:p>
    <w:p w:rsidR="00715CA0" w:rsidRDefault="003D31BA" w:rsidP="00326049">
      <w:pPr>
        <w:spacing w:after="0"/>
        <w:rPr>
          <w:rFonts w:eastAsia="MS Mincho"/>
          <w:sz w:val="20"/>
          <w:szCs w:val="20"/>
        </w:rPr>
      </w:pPr>
      <w:r>
        <w:rPr>
          <w:sz w:val="20"/>
          <w:szCs w:val="20"/>
        </w:rPr>
        <w:t xml:space="preserve">Në bazë të nenit 162, pika 5, </w:t>
      </w:r>
      <w:r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715CA0" w:rsidRDefault="003D31BA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Në bazë të nenit 163, pika 5, të Kodit Zgjedhor, KQZ-ja pas përfundimit të procedurës për ndarjen e mandateve për cdo parti politike, përcakton mandatet nominale për çdo parti politike, në bazë të renditjes në listat shumemërore të partive politike të miratuara nga KQZ.</w:t>
      </w:r>
    </w:p>
    <w:p w:rsidR="00715CA0" w:rsidRDefault="003D31BA">
      <w:pPr>
        <w:spacing w:line="2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PËR KËTO ARSYE</w:t>
      </w:r>
    </w:p>
    <w:p w:rsidR="00715CA0" w:rsidRDefault="003D31B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Komisioni Qendror i Zgjedhjeve, bazuar në nenin 21, pika 1  dhe nenin 162 dhe 163 , të ligjit Nr.10019 datë 29.12.2008</w:t>
      </w:r>
      <w:r>
        <w:rPr>
          <w:bCs/>
          <w:sz w:val="20"/>
          <w:szCs w:val="20"/>
        </w:rPr>
        <w:t xml:space="preserve"> “</w:t>
      </w:r>
      <w:r>
        <w:rPr>
          <w:sz w:val="20"/>
          <w:szCs w:val="20"/>
        </w:rPr>
        <w:t>Kodi Zgjedhor i Republikës së Shqipërisë”</w:t>
      </w:r>
      <w:r>
        <w:rPr>
          <w:bCs/>
          <w:sz w:val="20"/>
          <w:szCs w:val="20"/>
        </w:rPr>
        <w:t>, i ndryshuar,</w:t>
      </w:r>
    </w:p>
    <w:p w:rsidR="00715CA0" w:rsidRDefault="003D31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</w:rPr>
        <w:t xml:space="preserve">V E N D 0 S </w:t>
      </w:r>
      <w:r>
        <w:rPr>
          <w:b/>
          <w:bCs/>
        </w:rPr>
        <w:t>I:</w:t>
      </w:r>
    </w:p>
    <w:p w:rsidR="00715CA0" w:rsidRDefault="003D31BA">
      <w:pPr>
        <w:pStyle w:val="BodyText2"/>
        <w:numPr>
          <w:ilvl w:val="0"/>
          <w:numId w:val="1"/>
        </w:numPr>
        <w:rPr>
          <w:szCs w:val="22"/>
          <w:lang w:val="sq-AL"/>
        </w:rPr>
      </w:pPr>
      <w:r>
        <w:rPr>
          <w:sz w:val="20"/>
          <w:szCs w:val="20"/>
          <w:lang w:val="sq-AL"/>
        </w:rPr>
        <w:t xml:space="preserve">Të shpërndajë mandatet për partitë politike në zonën zgjedhore Qarku </w:t>
      </w:r>
      <w:bookmarkStart w:id="15" w:name="RegionName7"/>
      <w:r>
        <w:rPr>
          <w:sz w:val="20"/>
          <w:szCs w:val="20"/>
          <w:lang w:val="sq-AL"/>
        </w:rPr>
        <w:t>DIBER</w:t>
      </w:r>
      <w:bookmarkEnd w:id="15"/>
      <w:r>
        <w:rPr>
          <w:sz w:val="20"/>
          <w:szCs w:val="20"/>
          <w:lang w:val="sq-AL"/>
        </w:rPr>
        <w:t>, si më poshtë:</w:t>
      </w:r>
    </w:p>
    <w:tbl>
      <w:tblPr>
        <w:tblStyle w:val="TableGrid"/>
        <w:tblW w:w="6358" w:type="dxa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835"/>
        <w:gridCol w:w="1514"/>
      </w:tblGrid>
      <w:tr w:rsidR="00715CA0" w:rsidRPr="00540D28" w:rsidTr="00540D28">
        <w:tc>
          <w:tcPr>
            <w:tcW w:w="1009" w:type="dxa"/>
          </w:tcPr>
          <w:p w:rsidR="00715CA0" w:rsidRPr="00540D28" w:rsidRDefault="00540D28" w:rsidP="00540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Partia Socialiste e Shqipërisë</w:t>
            </w:r>
          </w:p>
        </w:tc>
        <w:tc>
          <w:tcPr>
            <w:tcW w:w="1514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2</w:t>
            </w:r>
          </w:p>
        </w:tc>
      </w:tr>
      <w:tr w:rsidR="00715CA0" w:rsidRPr="00540D28" w:rsidTr="00540D28">
        <w:tc>
          <w:tcPr>
            <w:tcW w:w="1009" w:type="dxa"/>
          </w:tcPr>
          <w:p w:rsidR="00715CA0" w:rsidRPr="00540D28" w:rsidRDefault="00540D28" w:rsidP="00540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5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Partia Demokratike</w:t>
            </w:r>
          </w:p>
        </w:tc>
        <w:tc>
          <w:tcPr>
            <w:tcW w:w="1514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2</w:t>
            </w:r>
          </w:p>
        </w:tc>
      </w:tr>
      <w:tr w:rsidR="00715CA0" w:rsidRPr="00540D28" w:rsidTr="00540D28">
        <w:tc>
          <w:tcPr>
            <w:tcW w:w="1009" w:type="dxa"/>
          </w:tcPr>
          <w:p w:rsidR="00715CA0" w:rsidRPr="00540D28" w:rsidRDefault="00540D28" w:rsidP="00540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35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Partia Drejtësi,Integrim dhe Unitet</w:t>
            </w:r>
          </w:p>
        </w:tc>
        <w:tc>
          <w:tcPr>
            <w:tcW w:w="1514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1</w:t>
            </w:r>
          </w:p>
        </w:tc>
      </w:tr>
      <w:tr w:rsidR="00715CA0" w:rsidRPr="00540D28" w:rsidTr="00540D28">
        <w:tc>
          <w:tcPr>
            <w:tcW w:w="1009" w:type="dxa"/>
          </w:tcPr>
          <w:p w:rsidR="00715CA0" w:rsidRPr="00540D28" w:rsidRDefault="00540D28" w:rsidP="00540D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35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Lëvizja Socialiste për Integrim</w:t>
            </w:r>
          </w:p>
        </w:tc>
        <w:tc>
          <w:tcPr>
            <w:tcW w:w="1514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1</w:t>
            </w:r>
          </w:p>
        </w:tc>
      </w:tr>
      <w:tr w:rsidR="00715CA0" w:rsidRPr="00540D28" w:rsidTr="00540D28">
        <w:tc>
          <w:tcPr>
            <w:tcW w:w="1009" w:type="dxa"/>
          </w:tcPr>
          <w:p w:rsidR="00715CA0" w:rsidRPr="00540D28" w:rsidRDefault="00715CA0" w:rsidP="00540D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35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Totali</w:t>
            </w:r>
          </w:p>
        </w:tc>
        <w:tc>
          <w:tcPr>
            <w:tcW w:w="1514" w:type="dxa"/>
          </w:tcPr>
          <w:p w:rsidR="00715CA0" w:rsidRPr="00540D28" w:rsidRDefault="003D31BA">
            <w:pPr>
              <w:rPr>
                <w:sz w:val="20"/>
                <w:szCs w:val="20"/>
              </w:rPr>
            </w:pPr>
            <w:r w:rsidRPr="00540D28">
              <w:rPr>
                <w:sz w:val="20"/>
                <w:szCs w:val="20"/>
              </w:rPr>
              <w:t>6</w:t>
            </w:r>
          </w:p>
        </w:tc>
      </w:tr>
    </w:tbl>
    <w:p w:rsidR="00715CA0" w:rsidRDefault="003D31BA">
      <w:pPr>
        <w:pStyle w:val="BodyText2"/>
        <w:numPr>
          <w:ilvl w:val="0"/>
          <w:numId w:val="1"/>
        </w:numPr>
        <w:spacing w:after="0" w:line="360" w:lineRule="auto"/>
        <w:ind w:left="726" w:hanging="363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Të shpallë kandidatët fitues për deputet nga listat shumemërore të partive politike, të miratuara nga KQZ  për </w:t>
      </w:r>
      <w:r>
        <w:rPr>
          <w:sz w:val="20"/>
          <w:szCs w:val="20"/>
        </w:rPr>
        <w:t xml:space="preserve">Qarkun </w:t>
      </w:r>
      <w:bookmarkStart w:id="16" w:name="RegionName8"/>
      <w:r>
        <w:rPr>
          <w:sz w:val="20"/>
          <w:szCs w:val="20"/>
          <w:lang w:val="en-US"/>
        </w:rPr>
        <w:t>DIBER</w:t>
      </w:r>
      <w:bookmarkEnd w:id="16"/>
      <w:r>
        <w:rPr>
          <w:sz w:val="20"/>
          <w:szCs w:val="20"/>
          <w:lang w:val="sq-AL"/>
        </w:rPr>
        <w:t xml:space="preserve">, si më poshtë: </w:t>
      </w:r>
    </w:p>
    <w:tbl>
      <w:tblPr>
        <w:tblpPr w:leftFromText="180" w:rightFromText="180" w:vertAnchor="text" w:horzAnchor="page" w:tblpX="1751" w:tblpY="463"/>
        <w:tblOverlap w:val="never"/>
        <w:tblW w:w="9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8661"/>
      </w:tblGrid>
      <w:tr w:rsidR="00715CA0" w:rsidRPr="00326049" w:rsidTr="00540D28">
        <w:tc>
          <w:tcPr>
            <w:tcW w:w="537" w:type="dxa"/>
            <w:shd w:val="clear" w:color="auto" w:fill="CCCCCC"/>
          </w:tcPr>
          <w:p w:rsidR="00715CA0" w:rsidRPr="00326049" w:rsidRDefault="00715CA0">
            <w:pPr>
              <w:rPr>
                <w:sz w:val="20"/>
                <w:szCs w:val="20"/>
              </w:rPr>
            </w:pPr>
          </w:p>
        </w:tc>
        <w:tc>
          <w:tcPr>
            <w:tcW w:w="8661" w:type="dxa"/>
            <w:shd w:val="clear" w:color="auto" w:fill="CCCCCC"/>
          </w:tcPr>
          <w:p w:rsidR="00715CA0" w:rsidRPr="00326049" w:rsidRDefault="00540D28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PARTIA SOCIALISTE E SHQIPËRISË</w:t>
            </w:r>
          </w:p>
        </w:tc>
      </w:tr>
      <w:tr w:rsidR="00715CA0" w:rsidRPr="00326049" w:rsidTr="00540D28">
        <w:tc>
          <w:tcPr>
            <w:tcW w:w="537" w:type="dxa"/>
          </w:tcPr>
          <w:p w:rsidR="00715CA0" w:rsidRPr="00326049" w:rsidRDefault="003D31BA" w:rsidP="00326049">
            <w:pPr>
              <w:jc w:val="right"/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1</w:t>
            </w:r>
          </w:p>
        </w:tc>
        <w:tc>
          <w:tcPr>
            <w:tcW w:w="8661" w:type="dxa"/>
          </w:tcPr>
          <w:p w:rsidR="00715CA0" w:rsidRPr="00326049" w:rsidRDefault="00540D28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ILIR HAMID BEQAJ</w:t>
            </w:r>
          </w:p>
        </w:tc>
      </w:tr>
      <w:tr w:rsidR="00715CA0" w:rsidRPr="00326049" w:rsidTr="00540D28">
        <w:tc>
          <w:tcPr>
            <w:tcW w:w="537" w:type="dxa"/>
          </w:tcPr>
          <w:p w:rsidR="00715CA0" w:rsidRPr="00326049" w:rsidRDefault="003D31BA" w:rsidP="00326049">
            <w:pPr>
              <w:jc w:val="right"/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2</w:t>
            </w:r>
          </w:p>
        </w:tc>
        <w:tc>
          <w:tcPr>
            <w:tcW w:w="8661" w:type="dxa"/>
          </w:tcPr>
          <w:p w:rsidR="00715CA0" w:rsidRDefault="00540D28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ALMIRA IRFAN XHEMBULLA</w:t>
            </w:r>
          </w:p>
          <w:p w:rsidR="00586E42" w:rsidRPr="00326049" w:rsidRDefault="00586E42">
            <w:pPr>
              <w:rPr>
                <w:sz w:val="20"/>
                <w:szCs w:val="20"/>
              </w:rPr>
            </w:pPr>
          </w:p>
        </w:tc>
      </w:tr>
      <w:tr w:rsidR="00715CA0" w:rsidRPr="00326049" w:rsidTr="00540D28">
        <w:tc>
          <w:tcPr>
            <w:tcW w:w="537" w:type="dxa"/>
            <w:shd w:val="clear" w:color="auto" w:fill="CCCCCC"/>
          </w:tcPr>
          <w:p w:rsidR="00715CA0" w:rsidRPr="00326049" w:rsidRDefault="00715CA0" w:rsidP="00326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1" w:type="dxa"/>
            <w:shd w:val="clear" w:color="auto" w:fill="CCCCCC"/>
          </w:tcPr>
          <w:p w:rsidR="00715CA0" w:rsidRPr="00326049" w:rsidRDefault="00540D28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PARTIA DEMOKRATIKE</w:t>
            </w:r>
          </w:p>
        </w:tc>
      </w:tr>
      <w:tr w:rsidR="00715CA0" w:rsidRPr="00326049" w:rsidTr="00540D28">
        <w:tc>
          <w:tcPr>
            <w:tcW w:w="537" w:type="dxa"/>
          </w:tcPr>
          <w:p w:rsidR="00715CA0" w:rsidRPr="00326049" w:rsidRDefault="003D31BA" w:rsidP="00326049">
            <w:pPr>
              <w:jc w:val="right"/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1</w:t>
            </w:r>
          </w:p>
        </w:tc>
        <w:tc>
          <w:tcPr>
            <w:tcW w:w="8661" w:type="dxa"/>
          </w:tcPr>
          <w:p w:rsidR="00715CA0" w:rsidRPr="00326049" w:rsidRDefault="003D31BA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 xml:space="preserve">DHURATA </w:t>
            </w:r>
            <w:r w:rsidR="00C667BA">
              <w:rPr>
                <w:sz w:val="20"/>
                <w:szCs w:val="20"/>
              </w:rPr>
              <w:t>BAJRAM Ç</w:t>
            </w:r>
            <w:r w:rsidRPr="00326049">
              <w:rPr>
                <w:sz w:val="20"/>
                <w:szCs w:val="20"/>
              </w:rPr>
              <w:t>UPI (TYLI)</w:t>
            </w:r>
          </w:p>
        </w:tc>
      </w:tr>
      <w:tr w:rsidR="00715CA0" w:rsidRPr="00326049" w:rsidTr="00540D28">
        <w:tc>
          <w:tcPr>
            <w:tcW w:w="537" w:type="dxa"/>
          </w:tcPr>
          <w:p w:rsidR="00715CA0" w:rsidRPr="00326049" w:rsidRDefault="003D31BA" w:rsidP="00326049">
            <w:pPr>
              <w:jc w:val="right"/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2</w:t>
            </w:r>
          </w:p>
        </w:tc>
        <w:tc>
          <w:tcPr>
            <w:tcW w:w="8661" w:type="dxa"/>
          </w:tcPr>
          <w:p w:rsidR="00715CA0" w:rsidRDefault="003D31BA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XHEMAL HYSEN GJUNKSHI</w:t>
            </w:r>
          </w:p>
          <w:p w:rsidR="00586E42" w:rsidRPr="00326049" w:rsidRDefault="00586E42">
            <w:pPr>
              <w:rPr>
                <w:sz w:val="20"/>
                <w:szCs w:val="20"/>
              </w:rPr>
            </w:pPr>
          </w:p>
        </w:tc>
      </w:tr>
      <w:tr w:rsidR="00715CA0" w:rsidRPr="00326049" w:rsidTr="00540D28">
        <w:tc>
          <w:tcPr>
            <w:tcW w:w="537" w:type="dxa"/>
            <w:shd w:val="clear" w:color="auto" w:fill="CCCCCC"/>
          </w:tcPr>
          <w:p w:rsidR="00715CA0" w:rsidRPr="00326049" w:rsidRDefault="00715CA0" w:rsidP="00326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1" w:type="dxa"/>
            <w:shd w:val="clear" w:color="auto" w:fill="CCCCCC"/>
          </w:tcPr>
          <w:p w:rsidR="00715CA0" w:rsidRPr="00326049" w:rsidRDefault="00540D28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PARTIA DREJTËSI,INTEGRIM DHE UNITET</w:t>
            </w:r>
          </w:p>
        </w:tc>
      </w:tr>
      <w:tr w:rsidR="00715CA0" w:rsidRPr="00326049" w:rsidTr="00540D28">
        <w:tc>
          <w:tcPr>
            <w:tcW w:w="537" w:type="dxa"/>
          </w:tcPr>
          <w:p w:rsidR="00715CA0" w:rsidRPr="00326049" w:rsidRDefault="003D31BA" w:rsidP="00326049">
            <w:pPr>
              <w:jc w:val="right"/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1</w:t>
            </w:r>
          </w:p>
        </w:tc>
        <w:tc>
          <w:tcPr>
            <w:tcW w:w="8661" w:type="dxa"/>
          </w:tcPr>
          <w:p w:rsidR="00715CA0" w:rsidRDefault="003D31BA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REME KORAB LALA</w:t>
            </w:r>
          </w:p>
          <w:p w:rsidR="00586E42" w:rsidRPr="00326049" w:rsidRDefault="00586E42">
            <w:pPr>
              <w:rPr>
                <w:sz w:val="20"/>
                <w:szCs w:val="20"/>
              </w:rPr>
            </w:pPr>
          </w:p>
        </w:tc>
      </w:tr>
      <w:tr w:rsidR="00715CA0" w:rsidRPr="00326049" w:rsidTr="00540D28">
        <w:tc>
          <w:tcPr>
            <w:tcW w:w="537" w:type="dxa"/>
            <w:shd w:val="clear" w:color="auto" w:fill="CCCCCC"/>
          </w:tcPr>
          <w:p w:rsidR="00715CA0" w:rsidRPr="00326049" w:rsidRDefault="00715CA0" w:rsidP="00326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61" w:type="dxa"/>
            <w:shd w:val="clear" w:color="auto" w:fill="CCCCCC"/>
          </w:tcPr>
          <w:p w:rsidR="00715CA0" w:rsidRPr="00326049" w:rsidRDefault="00540D28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LËVIZJA SOCIALISTE PËR INTEGRIM</w:t>
            </w:r>
          </w:p>
        </w:tc>
      </w:tr>
      <w:tr w:rsidR="00715CA0" w:rsidRPr="00326049" w:rsidTr="00540D28">
        <w:tc>
          <w:tcPr>
            <w:tcW w:w="537" w:type="dxa"/>
          </w:tcPr>
          <w:p w:rsidR="00715CA0" w:rsidRPr="00326049" w:rsidRDefault="003D31BA" w:rsidP="00326049">
            <w:pPr>
              <w:jc w:val="right"/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1</w:t>
            </w:r>
          </w:p>
        </w:tc>
        <w:tc>
          <w:tcPr>
            <w:tcW w:w="8661" w:type="dxa"/>
          </w:tcPr>
          <w:p w:rsidR="00715CA0" w:rsidRDefault="003D31BA">
            <w:pPr>
              <w:rPr>
                <w:sz w:val="20"/>
                <w:szCs w:val="20"/>
              </w:rPr>
            </w:pPr>
            <w:r w:rsidRPr="00326049">
              <w:rPr>
                <w:sz w:val="20"/>
                <w:szCs w:val="20"/>
              </w:rPr>
              <w:t>PËRPARIM ISLAM SPAHIU</w:t>
            </w:r>
          </w:p>
          <w:p w:rsidR="00586E42" w:rsidRPr="00326049" w:rsidRDefault="00586E42">
            <w:pPr>
              <w:rPr>
                <w:sz w:val="20"/>
                <w:szCs w:val="20"/>
              </w:rPr>
            </w:pPr>
          </w:p>
        </w:tc>
      </w:tr>
    </w:tbl>
    <w:p w:rsidR="00715CA0" w:rsidRDefault="003D31BA">
      <w:pPr>
        <w:pStyle w:val="BodyText2"/>
        <w:numPr>
          <w:ilvl w:val="0"/>
          <w:numId w:val="1"/>
        </w:numPr>
        <w:spacing w:line="360" w:lineRule="auto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Ky vendim hynë në fuqi menjëherë.</w:t>
      </w:r>
    </w:p>
    <w:p w:rsidR="00715CA0" w:rsidRDefault="003D31B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Kundёr këtij vendimi mund tё bёhet ankim nё Kolegjin Zgjedhor, pranё Gjykatës sё Apelit Tiranё, brenda 5 (pesë) ditёve nga shpallja e kёtij vendimi.</w:t>
      </w:r>
    </w:p>
    <w:p w:rsidR="00326049" w:rsidRDefault="00326049">
      <w:pPr>
        <w:pStyle w:val="Style14"/>
        <w:spacing w:line="360" w:lineRule="auto"/>
        <w:ind w:left="750" w:hanging="750"/>
        <w:jc w:val="both"/>
        <w:rPr>
          <w:rFonts w:ascii="Verdana" w:eastAsia="Times New Roman" w:hAnsi="Verdana"/>
          <w:b/>
          <w:lang w:val="sq-AL"/>
        </w:rPr>
      </w:pPr>
    </w:p>
    <w:p w:rsidR="00715CA0" w:rsidRDefault="003D31BA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lang w:val="sq-AL"/>
        </w:rPr>
      </w:pPr>
      <w:r>
        <w:rPr>
          <w:rFonts w:ascii="Verdana" w:eastAsia="Times New Roman" w:hAnsi="Verdana"/>
          <w:b/>
          <w:lang w:val="sq-AL"/>
        </w:rPr>
        <w:t>Klement       ZGURI -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Kryetar</w:t>
      </w:r>
    </w:p>
    <w:p w:rsidR="00715CA0" w:rsidRDefault="00715CA0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sz w:val="10"/>
          <w:szCs w:val="10"/>
          <w:lang w:val="sq-AL"/>
        </w:rPr>
      </w:pPr>
    </w:p>
    <w:p w:rsidR="00715CA0" w:rsidRDefault="003D31BA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lang w:val="sq-AL"/>
        </w:rPr>
      </w:pPr>
      <w:r>
        <w:rPr>
          <w:rFonts w:ascii="Verdana" w:eastAsia="Times New Roman" w:hAnsi="Verdana"/>
          <w:b/>
          <w:lang w:val="sq-AL"/>
        </w:rPr>
        <w:t>Denar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BIBA -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Zv/Kryetar</w:t>
      </w:r>
    </w:p>
    <w:p w:rsidR="00715CA0" w:rsidRDefault="00715CA0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sz w:val="10"/>
          <w:szCs w:val="10"/>
          <w:lang w:val="sq-AL"/>
        </w:rPr>
      </w:pPr>
    </w:p>
    <w:p w:rsidR="00715CA0" w:rsidRDefault="003D31BA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sz w:val="10"/>
          <w:szCs w:val="10"/>
          <w:lang w:val="sq-AL"/>
        </w:rPr>
      </w:pPr>
      <w:r>
        <w:rPr>
          <w:rFonts w:ascii="Verdana" w:eastAsia="Times New Roman" w:hAnsi="Verdana"/>
          <w:b/>
          <w:lang w:val="sq-AL"/>
        </w:rPr>
        <w:t>Bledar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SKENDERI -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Anëtar</w:t>
      </w:r>
    </w:p>
    <w:p w:rsidR="00715CA0" w:rsidRDefault="00715CA0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sz w:val="10"/>
          <w:szCs w:val="10"/>
          <w:lang w:val="sq-AL"/>
        </w:rPr>
      </w:pPr>
    </w:p>
    <w:p w:rsidR="00715CA0" w:rsidRDefault="003D31BA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lang w:val="sq-AL"/>
        </w:rPr>
      </w:pPr>
      <w:r>
        <w:rPr>
          <w:rFonts w:ascii="Verdana" w:eastAsia="Times New Roman" w:hAnsi="Verdana"/>
          <w:b/>
          <w:lang w:val="sq-AL"/>
        </w:rPr>
        <w:t xml:space="preserve">Edlira 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JORGAQI -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Anëtare</w:t>
      </w:r>
    </w:p>
    <w:p w:rsidR="00715CA0" w:rsidRDefault="00715CA0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sz w:val="10"/>
          <w:szCs w:val="10"/>
          <w:lang w:val="sq-AL"/>
        </w:rPr>
      </w:pPr>
    </w:p>
    <w:p w:rsidR="00715CA0" w:rsidRDefault="003D31BA" w:rsidP="00A016CE">
      <w:pPr>
        <w:pStyle w:val="Style14"/>
        <w:spacing w:after="360" w:line="480" w:lineRule="auto"/>
        <w:ind w:left="748" w:hanging="748"/>
        <w:jc w:val="both"/>
        <w:rPr>
          <w:rFonts w:ascii="Verdana" w:eastAsia="Times New Roman" w:hAnsi="Verdana"/>
          <w:b/>
          <w:lang w:val="sq-AL"/>
        </w:rPr>
      </w:pPr>
      <w:r>
        <w:rPr>
          <w:rFonts w:ascii="Verdana" w:eastAsia="Times New Roman" w:hAnsi="Verdana"/>
          <w:b/>
          <w:lang w:val="sq-AL"/>
        </w:rPr>
        <w:t xml:space="preserve">Gëzim </w:t>
      </w:r>
      <w:r>
        <w:rPr>
          <w:rFonts w:ascii="Verdana" w:eastAsia="Times New Roman" w:hAnsi="Verdana"/>
          <w:b/>
          <w:lang w:val="sq-AL"/>
        </w:rPr>
        <w:tab/>
        <w:t>VELESHNJA -</w:t>
      </w:r>
      <w:r>
        <w:rPr>
          <w:rFonts w:ascii="Verdana" w:eastAsia="Times New Roman" w:hAnsi="Verdana"/>
          <w:b/>
          <w:lang w:val="sq-AL"/>
        </w:rPr>
        <w:tab/>
        <w:t>Anëtar</w:t>
      </w:r>
    </w:p>
    <w:p w:rsidR="00715CA0" w:rsidRDefault="00715CA0" w:rsidP="00A016CE">
      <w:pPr>
        <w:pStyle w:val="Style14"/>
        <w:spacing w:after="360" w:line="480" w:lineRule="auto"/>
        <w:ind w:left="748" w:hanging="748"/>
        <w:rPr>
          <w:rFonts w:ascii="Verdana" w:eastAsia="Times New Roman" w:hAnsi="Verdana"/>
          <w:b/>
          <w:sz w:val="10"/>
          <w:szCs w:val="10"/>
          <w:lang w:val="sq-AL"/>
        </w:rPr>
      </w:pPr>
    </w:p>
    <w:p w:rsidR="00715CA0" w:rsidRDefault="003D31BA" w:rsidP="00A016CE">
      <w:pPr>
        <w:pStyle w:val="Style14"/>
        <w:spacing w:after="360" w:line="480" w:lineRule="auto"/>
        <w:ind w:left="748" w:hanging="748"/>
        <w:rPr>
          <w:rFonts w:ascii="Verdana" w:eastAsia="Times New Roman" w:hAnsi="Verdana"/>
          <w:b/>
          <w:lang w:val="sq-AL"/>
        </w:rPr>
      </w:pPr>
      <w:r>
        <w:rPr>
          <w:rFonts w:ascii="Verdana" w:eastAsia="Times New Roman" w:hAnsi="Verdana"/>
          <w:b/>
          <w:lang w:val="sq-AL"/>
        </w:rPr>
        <w:t>Hysen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OSMANAJ -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Anëtar</w:t>
      </w:r>
    </w:p>
    <w:p w:rsidR="00715CA0" w:rsidRDefault="00715CA0" w:rsidP="00A016CE">
      <w:pPr>
        <w:pStyle w:val="Style14"/>
        <w:spacing w:after="360" w:line="480" w:lineRule="auto"/>
        <w:ind w:left="748" w:hanging="748"/>
        <w:rPr>
          <w:rFonts w:ascii="Verdana" w:eastAsia="Times New Roman" w:hAnsi="Verdana"/>
          <w:b/>
          <w:sz w:val="10"/>
          <w:szCs w:val="10"/>
          <w:lang w:val="sq-AL"/>
        </w:rPr>
      </w:pPr>
    </w:p>
    <w:p w:rsidR="00715CA0" w:rsidRPr="00A016CE" w:rsidRDefault="003D31BA" w:rsidP="00A016CE">
      <w:pPr>
        <w:pStyle w:val="Style14"/>
        <w:spacing w:after="360" w:line="480" w:lineRule="auto"/>
        <w:ind w:left="748" w:hanging="748"/>
        <w:jc w:val="both"/>
        <w:rPr>
          <w:rFonts w:ascii="Verdana" w:hAnsi="Verdana"/>
          <w:lang w:val="sq-AL"/>
        </w:rPr>
      </w:pPr>
      <w:r>
        <w:rPr>
          <w:rFonts w:ascii="Verdana" w:eastAsia="Times New Roman" w:hAnsi="Verdana"/>
          <w:b/>
          <w:lang w:val="sq-AL"/>
        </w:rPr>
        <w:t>Vera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SHTJEFNI -</w:t>
      </w:r>
      <w:r>
        <w:rPr>
          <w:rFonts w:ascii="Verdana" w:eastAsia="Times New Roman" w:hAnsi="Verdana"/>
          <w:b/>
          <w:lang w:val="sq-AL"/>
        </w:rPr>
        <w:tab/>
      </w:r>
      <w:r>
        <w:rPr>
          <w:rFonts w:ascii="Verdana" w:eastAsia="Times New Roman" w:hAnsi="Verdana"/>
          <w:b/>
          <w:lang w:val="sq-AL"/>
        </w:rPr>
        <w:tab/>
        <w:t>Anëtare</w:t>
      </w:r>
    </w:p>
    <w:sectPr w:rsidR="00715CA0" w:rsidRPr="00A016CE" w:rsidSect="00326049">
      <w:footerReference w:type="default" r:id="rId10"/>
      <w:pgSz w:w="12240" w:h="15840"/>
      <w:pgMar w:top="709" w:right="1080" w:bottom="1258" w:left="126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C4" w:rsidRDefault="00573EC4">
      <w:pPr>
        <w:spacing w:after="0" w:line="240" w:lineRule="auto"/>
      </w:pPr>
      <w:r>
        <w:separator/>
      </w:r>
    </w:p>
  </w:endnote>
  <w:endnote w:type="continuationSeparator" w:id="0">
    <w:p w:rsidR="00573EC4" w:rsidRDefault="0057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A0" w:rsidRDefault="00715CA0">
    <w:pPr>
      <w:pStyle w:val="Footer"/>
      <w:pBdr>
        <w:bottom w:val="single" w:sz="12" w:space="1" w:color="auto"/>
      </w:pBdr>
    </w:pPr>
  </w:p>
  <w:p w:rsidR="00715CA0" w:rsidRDefault="00326049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33EFADB" wp14:editId="322A86B1">
          <wp:simplePos x="0" y="0"/>
          <wp:positionH relativeFrom="column">
            <wp:posOffset>-428625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2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perdokngjyra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3D31BA">
      <w:t xml:space="preserve">                      </w:t>
    </w:r>
    <w:r w:rsidR="00A016CE">
      <w:rPr>
        <w:rFonts w:ascii="Verdana" w:hAnsi="Verdana"/>
        <w:sz w:val="18"/>
        <w:szCs w:val="18"/>
      </w:rPr>
      <w:t xml:space="preserve">   </w:t>
    </w:r>
    <w:proofErr w:type="spellStart"/>
    <w:r w:rsidR="00A016CE">
      <w:rPr>
        <w:rFonts w:ascii="Verdana" w:hAnsi="Verdana"/>
        <w:sz w:val="18"/>
        <w:szCs w:val="18"/>
      </w:rPr>
      <w:t>Nr</w:t>
    </w:r>
    <w:proofErr w:type="spellEnd"/>
    <w:r w:rsidR="00A016CE">
      <w:rPr>
        <w:rFonts w:ascii="Verdana" w:hAnsi="Verdana"/>
        <w:sz w:val="18"/>
        <w:szCs w:val="18"/>
      </w:rPr>
      <w:t xml:space="preserve">. 535 </w:t>
    </w:r>
    <w:proofErr w:type="spellStart"/>
    <w:r w:rsidR="00A016CE">
      <w:rPr>
        <w:rFonts w:ascii="Verdana" w:hAnsi="Verdana"/>
        <w:sz w:val="18"/>
        <w:szCs w:val="18"/>
      </w:rPr>
      <w:t>i</w:t>
    </w:r>
    <w:proofErr w:type="spellEnd"/>
    <w:r w:rsidR="00A016CE">
      <w:rPr>
        <w:rFonts w:ascii="Verdana" w:hAnsi="Verdana"/>
        <w:sz w:val="18"/>
        <w:szCs w:val="18"/>
      </w:rPr>
      <w:t xml:space="preserve"> </w:t>
    </w:r>
    <w:proofErr w:type="spellStart"/>
    <w:r w:rsidR="00A016CE">
      <w:rPr>
        <w:rFonts w:ascii="Verdana" w:hAnsi="Verdana"/>
        <w:sz w:val="18"/>
        <w:szCs w:val="18"/>
      </w:rPr>
      <w:t>Vendimit</w:t>
    </w:r>
    <w:proofErr w:type="spellEnd"/>
    <w:r w:rsidR="00A016CE">
      <w:rPr>
        <w:rFonts w:ascii="Verdana" w:hAnsi="Verdana"/>
        <w:sz w:val="18"/>
        <w:szCs w:val="18"/>
      </w:rPr>
      <w:tab/>
      <w:t xml:space="preserve">           Data 12.07.2017</w:t>
    </w:r>
    <w:r w:rsidR="003D31BA">
      <w:rPr>
        <w:rFonts w:ascii="Verdana" w:hAnsi="Verdana"/>
        <w:sz w:val="18"/>
        <w:szCs w:val="18"/>
      </w:rPr>
      <w:t xml:space="preserve"> e </w:t>
    </w:r>
    <w:proofErr w:type="spellStart"/>
    <w:r w:rsidR="003D31BA">
      <w:rPr>
        <w:rFonts w:ascii="Verdana" w:hAnsi="Verdana"/>
        <w:sz w:val="18"/>
        <w:szCs w:val="18"/>
      </w:rPr>
      <w:t>Vendi</w:t>
    </w:r>
    <w:r w:rsidR="00A016CE">
      <w:rPr>
        <w:rFonts w:ascii="Verdana" w:hAnsi="Verdana"/>
        <w:sz w:val="18"/>
        <w:szCs w:val="18"/>
      </w:rPr>
      <w:t>mit</w:t>
    </w:r>
    <w:proofErr w:type="spellEnd"/>
    <w:r w:rsidR="00A016CE">
      <w:rPr>
        <w:rFonts w:ascii="Verdana" w:hAnsi="Verdana"/>
        <w:sz w:val="18"/>
        <w:szCs w:val="18"/>
      </w:rPr>
      <w:t xml:space="preserve">                      Ora 11</w:t>
    </w:r>
    <w:r w:rsidR="003D31BA">
      <w:rPr>
        <w:rFonts w:ascii="Verdana" w:hAnsi="Verdana"/>
        <w:sz w:val="18"/>
        <w:szCs w:val="18"/>
      </w:rPr>
      <w:t xml:space="preserve">.00 e </w:t>
    </w:r>
    <w:proofErr w:type="spellStart"/>
    <w:r w:rsidR="003D31BA">
      <w:rPr>
        <w:rFonts w:ascii="Verdana" w:hAnsi="Verdana"/>
        <w:sz w:val="18"/>
        <w:szCs w:val="18"/>
      </w:rPr>
      <w:t>vendimit</w:t>
    </w:r>
    <w:proofErr w:type="spellEnd"/>
  </w:p>
  <w:p w:rsidR="00715CA0" w:rsidRPr="00326049" w:rsidRDefault="003D31BA" w:rsidP="00326049">
    <w:pPr>
      <w:pStyle w:val="Footer"/>
      <w:jc w:val="center"/>
      <w:rPr>
        <w:rFonts w:ascii="Verdana" w:hAnsi="Verdana"/>
        <w:b/>
        <w:sz w:val="18"/>
        <w:szCs w:val="18"/>
      </w:rPr>
    </w:pPr>
    <w:proofErr w:type="spellStart"/>
    <w:r w:rsidRPr="00326049">
      <w:rPr>
        <w:rFonts w:ascii="Verdana" w:hAnsi="Verdana"/>
        <w:sz w:val="18"/>
        <w:szCs w:val="18"/>
      </w:rPr>
      <w:t>Shpërndarjen</w:t>
    </w:r>
    <w:proofErr w:type="spellEnd"/>
    <w:r w:rsidRPr="00326049">
      <w:rPr>
        <w:rFonts w:ascii="Verdana" w:hAnsi="Verdana"/>
        <w:sz w:val="18"/>
        <w:szCs w:val="18"/>
      </w:rPr>
      <w:t xml:space="preserve"> e </w:t>
    </w:r>
    <w:proofErr w:type="spellStart"/>
    <w:r w:rsidRPr="00326049">
      <w:rPr>
        <w:rFonts w:ascii="Verdana" w:hAnsi="Verdana"/>
        <w:sz w:val="18"/>
        <w:szCs w:val="18"/>
      </w:rPr>
      <w:t>mandateve</w:t>
    </w:r>
    <w:proofErr w:type="spellEnd"/>
    <w:r w:rsidRPr="00326049">
      <w:rPr>
        <w:rFonts w:ascii="Verdana" w:hAnsi="Verdana"/>
        <w:sz w:val="18"/>
        <w:szCs w:val="18"/>
      </w:rPr>
      <w:t xml:space="preserve"> midis </w:t>
    </w:r>
    <w:proofErr w:type="spellStart"/>
    <w:r w:rsidRPr="00326049">
      <w:rPr>
        <w:rFonts w:ascii="Verdana" w:hAnsi="Verdana"/>
        <w:sz w:val="18"/>
        <w:szCs w:val="18"/>
      </w:rPr>
      <w:t>partive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politike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në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zonën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zgjedhore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Qarku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bookmarkStart w:id="17" w:name="RegionName3"/>
    <w:r w:rsidRPr="00326049">
      <w:rPr>
        <w:rFonts w:ascii="Verdana" w:hAnsi="Verdana"/>
        <w:sz w:val="18"/>
        <w:szCs w:val="18"/>
      </w:rPr>
      <w:t>DIBER</w:t>
    </w:r>
    <w:bookmarkEnd w:id="17"/>
    <w:r w:rsidRPr="00326049">
      <w:rPr>
        <w:rFonts w:ascii="Verdana" w:hAnsi="Verdana"/>
        <w:sz w:val="18"/>
        <w:szCs w:val="18"/>
      </w:rPr>
      <w:t xml:space="preserve">, </w:t>
    </w:r>
    <w:proofErr w:type="spellStart"/>
    <w:r w:rsidRPr="00326049">
      <w:rPr>
        <w:rFonts w:ascii="Verdana" w:hAnsi="Verdana"/>
        <w:sz w:val="18"/>
        <w:szCs w:val="18"/>
      </w:rPr>
      <w:t>në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zgjedhjet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për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Kuvendin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të</w:t>
    </w:r>
    <w:proofErr w:type="spellEnd"/>
    <w:r w:rsidRPr="00326049">
      <w:rPr>
        <w:rFonts w:ascii="Verdana" w:hAnsi="Verdana"/>
        <w:sz w:val="18"/>
        <w:szCs w:val="18"/>
      </w:rPr>
      <w:t xml:space="preserve"> </w:t>
    </w:r>
    <w:proofErr w:type="spellStart"/>
    <w:r w:rsidRPr="00326049">
      <w:rPr>
        <w:rFonts w:ascii="Verdana" w:hAnsi="Verdana"/>
        <w:sz w:val="18"/>
        <w:szCs w:val="18"/>
      </w:rPr>
      <w:t>datës</w:t>
    </w:r>
    <w:proofErr w:type="spellEnd"/>
    <w:r w:rsidRPr="00326049">
      <w:rPr>
        <w:rFonts w:ascii="Verdana" w:hAnsi="Verdana"/>
        <w:sz w:val="18"/>
        <w:szCs w:val="18"/>
      </w:rPr>
      <w:t xml:space="preserve"> 25.06.2017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C4" w:rsidRDefault="00573EC4">
      <w:pPr>
        <w:spacing w:after="0" w:line="240" w:lineRule="auto"/>
      </w:pPr>
      <w:r>
        <w:separator/>
      </w:r>
    </w:p>
  </w:footnote>
  <w:footnote w:type="continuationSeparator" w:id="0">
    <w:p w:rsidR="00573EC4" w:rsidRDefault="0057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53D0"/>
    <w:multiLevelType w:val="multilevel"/>
    <w:tmpl w:val="86DE5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63512"/>
    <w:rsid w:val="00002B1B"/>
    <w:rsid w:val="0001179A"/>
    <w:rsid w:val="00012448"/>
    <w:rsid w:val="00012D36"/>
    <w:rsid w:val="000133AC"/>
    <w:rsid w:val="000141AA"/>
    <w:rsid w:val="000214BE"/>
    <w:rsid w:val="0002228D"/>
    <w:rsid w:val="00036580"/>
    <w:rsid w:val="0004554B"/>
    <w:rsid w:val="00050CD4"/>
    <w:rsid w:val="00060325"/>
    <w:rsid w:val="00063D76"/>
    <w:rsid w:val="00067571"/>
    <w:rsid w:val="0007529D"/>
    <w:rsid w:val="00075E85"/>
    <w:rsid w:val="00080386"/>
    <w:rsid w:val="00080934"/>
    <w:rsid w:val="00083B4C"/>
    <w:rsid w:val="000849E9"/>
    <w:rsid w:val="00085D6E"/>
    <w:rsid w:val="00086934"/>
    <w:rsid w:val="00090DB5"/>
    <w:rsid w:val="00093AA5"/>
    <w:rsid w:val="000942FE"/>
    <w:rsid w:val="000978EF"/>
    <w:rsid w:val="000A3F4C"/>
    <w:rsid w:val="000A5772"/>
    <w:rsid w:val="000B1F92"/>
    <w:rsid w:val="000C193B"/>
    <w:rsid w:val="000C2698"/>
    <w:rsid w:val="000C2768"/>
    <w:rsid w:val="000C3025"/>
    <w:rsid w:val="000C440F"/>
    <w:rsid w:val="000C59CC"/>
    <w:rsid w:val="000D0012"/>
    <w:rsid w:val="000D04FF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7CA0"/>
    <w:rsid w:val="00101BAF"/>
    <w:rsid w:val="00115411"/>
    <w:rsid w:val="00115533"/>
    <w:rsid w:val="00115F23"/>
    <w:rsid w:val="0012053F"/>
    <w:rsid w:val="001205B2"/>
    <w:rsid w:val="001209BA"/>
    <w:rsid w:val="00131ADF"/>
    <w:rsid w:val="00133AA0"/>
    <w:rsid w:val="001427CD"/>
    <w:rsid w:val="00144E40"/>
    <w:rsid w:val="001451E5"/>
    <w:rsid w:val="00146BEB"/>
    <w:rsid w:val="0015026B"/>
    <w:rsid w:val="00154518"/>
    <w:rsid w:val="0016323B"/>
    <w:rsid w:val="00165C51"/>
    <w:rsid w:val="00166530"/>
    <w:rsid w:val="001674B9"/>
    <w:rsid w:val="00172A74"/>
    <w:rsid w:val="00176501"/>
    <w:rsid w:val="001805F5"/>
    <w:rsid w:val="00183C12"/>
    <w:rsid w:val="00185F81"/>
    <w:rsid w:val="00185FE1"/>
    <w:rsid w:val="001876F1"/>
    <w:rsid w:val="00197809"/>
    <w:rsid w:val="001A7012"/>
    <w:rsid w:val="001B08CA"/>
    <w:rsid w:val="001B10B9"/>
    <w:rsid w:val="001B435D"/>
    <w:rsid w:val="001B58C1"/>
    <w:rsid w:val="001C34CD"/>
    <w:rsid w:val="001C4D11"/>
    <w:rsid w:val="001C7EF0"/>
    <w:rsid w:val="001D224C"/>
    <w:rsid w:val="001D537B"/>
    <w:rsid w:val="001D7C02"/>
    <w:rsid w:val="001E314F"/>
    <w:rsid w:val="001E4C82"/>
    <w:rsid w:val="001F2DBE"/>
    <w:rsid w:val="00201533"/>
    <w:rsid w:val="00202C41"/>
    <w:rsid w:val="0020399C"/>
    <w:rsid w:val="002122BA"/>
    <w:rsid w:val="00212BF3"/>
    <w:rsid w:val="0021396B"/>
    <w:rsid w:val="002228A7"/>
    <w:rsid w:val="00222CF2"/>
    <w:rsid w:val="00224D9B"/>
    <w:rsid w:val="00232EE9"/>
    <w:rsid w:val="002350D9"/>
    <w:rsid w:val="00235F7B"/>
    <w:rsid w:val="00236FEB"/>
    <w:rsid w:val="002401FD"/>
    <w:rsid w:val="0024304C"/>
    <w:rsid w:val="00244D97"/>
    <w:rsid w:val="00245605"/>
    <w:rsid w:val="00251677"/>
    <w:rsid w:val="0025242C"/>
    <w:rsid w:val="00254338"/>
    <w:rsid w:val="00254614"/>
    <w:rsid w:val="00255467"/>
    <w:rsid w:val="002601C4"/>
    <w:rsid w:val="00264FA4"/>
    <w:rsid w:val="002655AF"/>
    <w:rsid w:val="00265E96"/>
    <w:rsid w:val="00272425"/>
    <w:rsid w:val="002735D1"/>
    <w:rsid w:val="002740BE"/>
    <w:rsid w:val="002770CD"/>
    <w:rsid w:val="002838A0"/>
    <w:rsid w:val="00284A8E"/>
    <w:rsid w:val="0029141B"/>
    <w:rsid w:val="0029490B"/>
    <w:rsid w:val="00296614"/>
    <w:rsid w:val="00297016"/>
    <w:rsid w:val="002973C5"/>
    <w:rsid w:val="002B21AB"/>
    <w:rsid w:val="002B51C6"/>
    <w:rsid w:val="002B5E3A"/>
    <w:rsid w:val="002B7D18"/>
    <w:rsid w:val="002C1A07"/>
    <w:rsid w:val="002C543F"/>
    <w:rsid w:val="002C72E0"/>
    <w:rsid w:val="002D5717"/>
    <w:rsid w:val="002D5FDE"/>
    <w:rsid w:val="002D67AD"/>
    <w:rsid w:val="002E200F"/>
    <w:rsid w:val="002E7094"/>
    <w:rsid w:val="002E74AF"/>
    <w:rsid w:val="002F308E"/>
    <w:rsid w:val="00300FAF"/>
    <w:rsid w:val="00314761"/>
    <w:rsid w:val="00315CD3"/>
    <w:rsid w:val="00320C8D"/>
    <w:rsid w:val="00326049"/>
    <w:rsid w:val="00327BCF"/>
    <w:rsid w:val="00332BF4"/>
    <w:rsid w:val="003376BD"/>
    <w:rsid w:val="00342905"/>
    <w:rsid w:val="003432AA"/>
    <w:rsid w:val="00346F10"/>
    <w:rsid w:val="0035698D"/>
    <w:rsid w:val="00356C0B"/>
    <w:rsid w:val="00361E7F"/>
    <w:rsid w:val="0036589F"/>
    <w:rsid w:val="00366432"/>
    <w:rsid w:val="00374C7E"/>
    <w:rsid w:val="00376AE4"/>
    <w:rsid w:val="0038305B"/>
    <w:rsid w:val="00383089"/>
    <w:rsid w:val="00384758"/>
    <w:rsid w:val="00384E3C"/>
    <w:rsid w:val="00394AAC"/>
    <w:rsid w:val="003A2C00"/>
    <w:rsid w:val="003A4909"/>
    <w:rsid w:val="003A515B"/>
    <w:rsid w:val="003B18F1"/>
    <w:rsid w:val="003B3D58"/>
    <w:rsid w:val="003B4F0D"/>
    <w:rsid w:val="003B57E0"/>
    <w:rsid w:val="003C11A7"/>
    <w:rsid w:val="003C1A38"/>
    <w:rsid w:val="003C489E"/>
    <w:rsid w:val="003C6D48"/>
    <w:rsid w:val="003D31BA"/>
    <w:rsid w:val="003D79EE"/>
    <w:rsid w:val="003D7C5A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392"/>
    <w:rsid w:val="00403541"/>
    <w:rsid w:val="00404220"/>
    <w:rsid w:val="00405D54"/>
    <w:rsid w:val="00414E1C"/>
    <w:rsid w:val="00420681"/>
    <w:rsid w:val="00421984"/>
    <w:rsid w:val="004363A7"/>
    <w:rsid w:val="004439E8"/>
    <w:rsid w:val="004543F7"/>
    <w:rsid w:val="00462087"/>
    <w:rsid w:val="00462AE0"/>
    <w:rsid w:val="00465387"/>
    <w:rsid w:val="00466522"/>
    <w:rsid w:val="00467A4D"/>
    <w:rsid w:val="00471ED3"/>
    <w:rsid w:val="00476CDD"/>
    <w:rsid w:val="00482E6D"/>
    <w:rsid w:val="00491B2D"/>
    <w:rsid w:val="00492FB3"/>
    <w:rsid w:val="0049548D"/>
    <w:rsid w:val="004A5F46"/>
    <w:rsid w:val="004A7F98"/>
    <w:rsid w:val="004B3559"/>
    <w:rsid w:val="004B495C"/>
    <w:rsid w:val="004B5B50"/>
    <w:rsid w:val="004C4448"/>
    <w:rsid w:val="004C5D63"/>
    <w:rsid w:val="004C6AD0"/>
    <w:rsid w:val="004D6B52"/>
    <w:rsid w:val="004D7832"/>
    <w:rsid w:val="004E10F6"/>
    <w:rsid w:val="004E3F00"/>
    <w:rsid w:val="004E45E7"/>
    <w:rsid w:val="004F0B64"/>
    <w:rsid w:val="004F2496"/>
    <w:rsid w:val="004F5FD5"/>
    <w:rsid w:val="00501835"/>
    <w:rsid w:val="00502140"/>
    <w:rsid w:val="0050453E"/>
    <w:rsid w:val="00504940"/>
    <w:rsid w:val="0051250F"/>
    <w:rsid w:val="00516553"/>
    <w:rsid w:val="00516A30"/>
    <w:rsid w:val="005234B7"/>
    <w:rsid w:val="00526771"/>
    <w:rsid w:val="00526C67"/>
    <w:rsid w:val="005327CC"/>
    <w:rsid w:val="00534EA8"/>
    <w:rsid w:val="005367DD"/>
    <w:rsid w:val="00540D28"/>
    <w:rsid w:val="00541061"/>
    <w:rsid w:val="0054288C"/>
    <w:rsid w:val="00552249"/>
    <w:rsid w:val="00553936"/>
    <w:rsid w:val="00553E98"/>
    <w:rsid w:val="005548EC"/>
    <w:rsid w:val="005611ED"/>
    <w:rsid w:val="00571FE1"/>
    <w:rsid w:val="00573EC4"/>
    <w:rsid w:val="00574CC3"/>
    <w:rsid w:val="00574D22"/>
    <w:rsid w:val="00583073"/>
    <w:rsid w:val="00583F2C"/>
    <w:rsid w:val="00584558"/>
    <w:rsid w:val="00586396"/>
    <w:rsid w:val="00586E42"/>
    <w:rsid w:val="0058767A"/>
    <w:rsid w:val="00587C40"/>
    <w:rsid w:val="00592205"/>
    <w:rsid w:val="005933A3"/>
    <w:rsid w:val="005946CE"/>
    <w:rsid w:val="005A5CBF"/>
    <w:rsid w:val="005A6FCE"/>
    <w:rsid w:val="005A7EE0"/>
    <w:rsid w:val="005B18C3"/>
    <w:rsid w:val="005B4064"/>
    <w:rsid w:val="005C00BF"/>
    <w:rsid w:val="005C075E"/>
    <w:rsid w:val="005C3E52"/>
    <w:rsid w:val="005C47EB"/>
    <w:rsid w:val="005C5AEA"/>
    <w:rsid w:val="005C6A94"/>
    <w:rsid w:val="005D23BA"/>
    <w:rsid w:val="005D4148"/>
    <w:rsid w:val="005E15E2"/>
    <w:rsid w:val="005E4B79"/>
    <w:rsid w:val="005E585A"/>
    <w:rsid w:val="005E7C2D"/>
    <w:rsid w:val="005F026B"/>
    <w:rsid w:val="005F617B"/>
    <w:rsid w:val="005F6765"/>
    <w:rsid w:val="006033F9"/>
    <w:rsid w:val="00606F12"/>
    <w:rsid w:val="00612C0D"/>
    <w:rsid w:val="006148CC"/>
    <w:rsid w:val="00616129"/>
    <w:rsid w:val="006232AC"/>
    <w:rsid w:val="006233C3"/>
    <w:rsid w:val="006241D4"/>
    <w:rsid w:val="00624E3E"/>
    <w:rsid w:val="00635382"/>
    <w:rsid w:val="00635922"/>
    <w:rsid w:val="00640FDB"/>
    <w:rsid w:val="006415CF"/>
    <w:rsid w:val="00643F1B"/>
    <w:rsid w:val="00650083"/>
    <w:rsid w:val="006524C3"/>
    <w:rsid w:val="00652DE7"/>
    <w:rsid w:val="00653186"/>
    <w:rsid w:val="00654DD4"/>
    <w:rsid w:val="00655674"/>
    <w:rsid w:val="006574A5"/>
    <w:rsid w:val="00662FF7"/>
    <w:rsid w:val="0067228A"/>
    <w:rsid w:val="006773E5"/>
    <w:rsid w:val="00677A69"/>
    <w:rsid w:val="006823A3"/>
    <w:rsid w:val="00684C76"/>
    <w:rsid w:val="00685198"/>
    <w:rsid w:val="00691CF4"/>
    <w:rsid w:val="006927B8"/>
    <w:rsid w:val="0069454A"/>
    <w:rsid w:val="006969ED"/>
    <w:rsid w:val="006979B6"/>
    <w:rsid w:val="006A1509"/>
    <w:rsid w:val="006A34D8"/>
    <w:rsid w:val="006A3CF3"/>
    <w:rsid w:val="006B4F15"/>
    <w:rsid w:val="006B6CF0"/>
    <w:rsid w:val="006E0130"/>
    <w:rsid w:val="006E0326"/>
    <w:rsid w:val="006E4EBA"/>
    <w:rsid w:val="006E55BC"/>
    <w:rsid w:val="006E7432"/>
    <w:rsid w:val="006F418E"/>
    <w:rsid w:val="006F7687"/>
    <w:rsid w:val="007018F5"/>
    <w:rsid w:val="00702F9F"/>
    <w:rsid w:val="00703377"/>
    <w:rsid w:val="00704E02"/>
    <w:rsid w:val="00707C4A"/>
    <w:rsid w:val="00710B90"/>
    <w:rsid w:val="00710CBF"/>
    <w:rsid w:val="007156B1"/>
    <w:rsid w:val="00715CA0"/>
    <w:rsid w:val="00717EC9"/>
    <w:rsid w:val="00724A9D"/>
    <w:rsid w:val="00726AEB"/>
    <w:rsid w:val="00727B0C"/>
    <w:rsid w:val="00731555"/>
    <w:rsid w:val="00731CC9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2A2D"/>
    <w:rsid w:val="00763E8E"/>
    <w:rsid w:val="0076593F"/>
    <w:rsid w:val="007704A2"/>
    <w:rsid w:val="00773A4C"/>
    <w:rsid w:val="00773BFC"/>
    <w:rsid w:val="00776116"/>
    <w:rsid w:val="00776D10"/>
    <w:rsid w:val="007801F4"/>
    <w:rsid w:val="00783711"/>
    <w:rsid w:val="00784C78"/>
    <w:rsid w:val="00787945"/>
    <w:rsid w:val="00787D87"/>
    <w:rsid w:val="00794775"/>
    <w:rsid w:val="007953AA"/>
    <w:rsid w:val="007969B6"/>
    <w:rsid w:val="007A1584"/>
    <w:rsid w:val="007A4444"/>
    <w:rsid w:val="007A73CD"/>
    <w:rsid w:val="007B5A01"/>
    <w:rsid w:val="007B6BB2"/>
    <w:rsid w:val="007C0410"/>
    <w:rsid w:val="007C46CA"/>
    <w:rsid w:val="007D114B"/>
    <w:rsid w:val="007D2E75"/>
    <w:rsid w:val="007D308A"/>
    <w:rsid w:val="007D3814"/>
    <w:rsid w:val="007D63B7"/>
    <w:rsid w:val="007E1CF9"/>
    <w:rsid w:val="007E59D9"/>
    <w:rsid w:val="007E635E"/>
    <w:rsid w:val="007F02F9"/>
    <w:rsid w:val="007F2A6C"/>
    <w:rsid w:val="007F40C3"/>
    <w:rsid w:val="007F43EC"/>
    <w:rsid w:val="0080207C"/>
    <w:rsid w:val="008125F9"/>
    <w:rsid w:val="00814106"/>
    <w:rsid w:val="00816310"/>
    <w:rsid w:val="008169DE"/>
    <w:rsid w:val="00821582"/>
    <w:rsid w:val="00821B0F"/>
    <w:rsid w:val="00830295"/>
    <w:rsid w:val="00831D66"/>
    <w:rsid w:val="008325AF"/>
    <w:rsid w:val="00835E5D"/>
    <w:rsid w:val="008421D8"/>
    <w:rsid w:val="00843D13"/>
    <w:rsid w:val="008446BA"/>
    <w:rsid w:val="008463D6"/>
    <w:rsid w:val="008515D2"/>
    <w:rsid w:val="00851A2A"/>
    <w:rsid w:val="008534F4"/>
    <w:rsid w:val="00853E7F"/>
    <w:rsid w:val="00861025"/>
    <w:rsid w:val="00874F82"/>
    <w:rsid w:val="00882AE1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5B3"/>
    <w:rsid w:val="008B1ABE"/>
    <w:rsid w:val="008B78FC"/>
    <w:rsid w:val="008C4CC2"/>
    <w:rsid w:val="008C6955"/>
    <w:rsid w:val="008C744A"/>
    <w:rsid w:val="008D47DA"/>
    <w:rsid w:val="008D7100"/>
    <w:rsid w:val="008E182D"/>
    <w:rsid w:val="008E20C9"/>
    <w:rsid w:val="008E56D4"/>
    <w:rsid w:val="008F03E2"/>
    <w:rsid w:val="008F70A1"/>
    <w:rsid w:val="008F79A8"/>
    <w:rsid w:val="008F7C43"/>
    <w:rsid w:val="00900D34"/>
    <w:rsid w:val="00902B80"/>
    <w:rsid w:val="009062F6"/>
    <w:rsid w:val="00906CD9"/>
    <w:rsid w:val="00907542"/>
    <w:rsid w:val="009106F5"/>
    <w:rsid w:val="00913B51"/>
    <w:rsid w:val="00921E61"/>
    <w:rsid w:val="00923D43"/>
    <w:rsid w:val="00923F6F"/>
    <w:rsid w:val="00925612"/>
    <w:rsid w:val="00925E06"/>
    <w:rsid w:val="00936E9B"/>
    <w:rsid w:val="00937119"/>
    <w:rsid w:val="00941D2D"/>
    <w:rsid w:val="00944E39"/>
    <w:rsid w:val="00950427"/>
    <w:rsid w:val="009506E2"/>
    <w:rsid w:val="00950F85"/>
    <w:rsid w:val="009523AD"/>
    <w:rsid w:val="00952EB7"/>
    <w:rsid w:val="00954341"/>
    <w:rsid w:val="00954934"/>
    <w:rsid w:val="00961709"/>
    <w:rsid w:val="00962441"/>
    <w:rsid w:val="00975D20"/>
    <w:rsid w:val="0098359A"/>
    <w:rsid w:val="0098713A"/>
    <w:rsid w:val="00991BF2"/>
    <w:rsid w:val="0099237F"/>
    <w:rsid w:val="009927D7"/>
    <w:rsid w:val="00993823"/>
    <w:rsid w:val="00995214"/>
    <w:rsid w:val="009A21DA"/>
    <w:rsid w:val="009B56BB"/>
    <w:rsid w:val="009B739B"/>
    <w:rsid w:val="009B75F6"/>
    <w:rsid w:val="009C352F"/>
    <w:rsid w:val="009C44FA"/>
    <w:rsid w:val="009C45F2"/>
    <w:rsid w:val="009C5D39"/>
    <w:rsid w:val="009D1F58"/>
    <w:rsid w:val="009D775B"/>
    <w:rsid w:val="009E31C5"/>
    <w:rsid w:val="009E687B"/>
    <w:rsid w:val="009F350B"/>
    <w:rsid w:val="009F413E"/>
    <w:rsid w:val="009F4F5F"/>
    <w:rsid w:val="00A016CE"/>
    <w:rsid w:val="00A02371"/>
    <w:rsid w:val="00A035E8"/>
    <w:rsid w:val="00A0375E"/>
    <w:rsid w:val="00A122A3"/>
    <w:rsid w:val="00A175A4"/>
    <w:rsid w:val="00A17C41"/>
    <w:rsid w:val="00A21E19"/>
    <w:rsid w:val="00A30491"/>
    <w:rsid w:val="00A30A59"/>
    <w:rsid w:val="00A33BAC"/>
    <w:rsid w:val="00A350B7"/>
    <w:rsid w:val="00A40E95"/>
    <w:rsid w:val="00A41F8F"/>
    <w:rsid w:val="00A45237"/>
    <w:rsid w:val="00A476D5"/>
    <w:rsid w:val="00A47FB9"/>
    <w:rsid w:val="00A529D8"/>
    <w:rsid w:val="00A53F30"/>
    <w:rsid w:val="00A62346"/>
    <w:rsid w:val="00A6254F"/>
    <w:rsid w:val="00A6428A"/>
    <w:rsid w:val="00A6522A"/>
    <w:rsid w:val="00A70F78"/>
    <w:rsid w:val="00A84F85"/>
    <w:rsid w:val="00A92479"/>
    <w:rsid w:val="00A979CC"/>
    <w:rsid w:val="00AA3FA8"/>
    <w:rsid w:val="00AA505A"/>
    <w:rsid w:val="00AB36F7"/>
    <w:rsid w:val="00AB443B"/>
    <w:rsid w:val="00AB5E47"/>
    <w:rsid w:val="00AC0075"/>
    <w:rsid w:val="00AC30D1"/>
    <w:rsid w:val="00AC3308"/>
    <w:rsid w:val="00AC5121"/>
    <w:rsid w:val="00AC585A"/>
    <w:rsid w:val="00AC71C1"/>
    <w:rsid w:val="00AC73E7"/>
    <w:rsid w:val="00AC7B45"/>
    <w:rsid w:val="00AC7C68"/>
    <w:rsid w:val="00AD3BA8"/>
    <w:rsid w:val="00AD427E"/>
    <w:rsid w:val="00AD792A"/>
    <w:rsid w:val="00AE0C90"/>
    <w:rsid w:val="00AF144E"/>
    <w:rsid w:val="00AF49AC"/>
    <w:rsid w:val="00AF7432"/>
    <w:rsid w:val="00B0057C"/>
    <w:rsid w:val="00B12486"/>
    <w:rsid w:val="00B20A4E"/>
    <w:rsid w:val="00B24499"/>
    <w:rsid w:val="00B30160"/>
    <w:rsid w:val="00B30F5A"/>
    <w:rsid w:val="00B401A8"/>
    <w:rsid w:val="00B41C37"/>
    <w:rsid w:val="00B44567"/>
    <w:rsid w:val="00B45F73"/>
    <w:rsid w:val="00B50603"/>
    <w:rsid w:val="00B56078"/>
    <w:rsid w:val="00B573E9"/>
    <w:rsid w:val="00B57897"/>
    <w:rsid w:val="00B60ADF"/>
    <w:rsid w:val="00B63DDA"/>
    <w:rsid w:val="00B647D5"/>
    <w:rsid w:val="00B71003"/>
    <w:rsid w:val="00B73776"/>
    <w:rsid w:val="00B854A1"/>
    <w:rsid w:val="00B85887"/>
    <w:rsid w:val="00B94EC9"/>
    <w:rsid w:val="00B95AEA"/>
    <w:rsid w:val="00B96D05"/>
    <w:rsid w:val="00BA1CD1"/>
    <w:rsid w:val="00BA3CA3"/>
    <w:rsid w:val="00BA4E7B"/>
    <w:rsid w:val="00BB4C6D"/>
    <w:rsid w:val="00BC0992"/>
    <w:rsid w:val="00BC50A5"/>
    <w:rsid w:val="00BC76FB"/>
    <w:rsid w:val="00BD0621"/>
    <w:rsid w:val="00BD47DC"/>
    <w:rsid w:val="00BD729E"/>
    <w:rsid w:val="00BE1076"/>
    <w:rsid w:val="00BE4613"/>
    <w:rsid w:val="00BE759A"/>
    <w:rsid w:val="00BE7724"/>
    <w:rsid w:val="00BF496F"/>
    <w:rsid w:val="00C047CF"/>
    <w:rsid w:val="00C04AEA"/>
    <w:rsid w:val="00C1033A"/>
    <w:rsid w:val="00C11066"/>
    <w:rsid w:val="00C136FE"/>
    <w:rsid w:val="00C16BA6"/>
    <w:rsid w:val="00C2017B"/>
    <w:rsid w:val="00C2091C"/>
    <w:rsid w:val="00C2509A"/>
    <w:rsid w:val="00C32A18"/>
    <w:rsid w:val="00C37700"/>
    <w:rsid w:val="00C37DF8"/>
    <w:rsid w:val="00C4055A"/>
    <w:rsid w:val="00C41A76"/>
    <w:rsid w:val="00C42CC6"/>
    <w:rsid w:val="00C46EF2"/>
    <w:rsid w:val="00C50BB8"/>
    <w:rsid w:val="00C54502"/>
    <w:rsid w:val="00C5522D"/>
    <w:rsid w:val="00C57297"/>
    <w:rsid w:val="00C62760"/>
    <w:rsid w:val="00C659BA"/>
    <w:rsid w:val="00C667BA"/>
    <w:rsid w:val="00C67731"/>
    <w:rsid w:val="00C70047"/>
    <w:rsid w:val="00C70F50"/>
    <w:rsid w:val="00C713FC"/>
    <w:rsid w:val="00C773D9"/>
    <w:rsid w:val="00C847BD"/>
    <w:rsid w:val="00C87628"/>
    <w:rsid w:val="00C9004D"/>
    <w:rsid w:val="00C91A85"/>
    <w:rsid w:val="00C97164"/>
    <w:rsid w:val="00CA05D9"/>
    <w:rsid w:val="00CA1223"/>
    <w:rsid w:val="00CA2F70"/>
    <w:rsid w:val="00CB0593"/>
    <w:rsid w:val="00CB2BFD"/>
    <w:rsid w:val="00CB476E"/>
    <w:rsid w:val="00CB6C5C"/>
    <w:rsid w:val="00CC7574"/>
    <w:rsid w:val="00CC7887"/>
    <w:rsid w:val="00CD5A92"/>
    <w:rsid w:val="00CE49DC"/>
    <w:rsid w:val="00CE54D0"/>
    <w:rsid w:val="00CF3953"/>
    <w:rsid w:val="00CF5AD2"/>
    <w:rsid w:val="00D00138"/>
    <w:rsid w:val="00D05CB2"/>
    <w:rsid w:val="00D16A65"/>
    <w:rsid w:val="00D30215"/>
    <w:rsid w:val="00D34E50"/>
    <w:rsid w:val="00D359A8"/>
    <w:rsid w:val="00D40B6A"/>
    <w:rsid w:val="00D42DC6"/>
    <w:rsid w:val="00D52D5E"/>
    <w:rsid w:val="00D62165"/>
    <w:rsid w:val="00D6376C"/>
    <w:rsid w:val="00D715B3"/>
    <w:rsid w:val="00D7222E"/>
    <w:rsid w:val="00D73A0E"/>
    <w:rsid w:val="00D76348"/>
    <w:rsid w:val="00D81F46"/>
    <w:rsid w:val="00D85C15"/>
    <w:rsid w:val="00D92617"/>
    <w:rsid w:val="00D938E2"/>
    <w:rsid w:val="00DA1043"/>
    <w:rsid w:val="00DA1D5F"/>
    <w:rsid w:val="00DA2506"/>
    <w:rsid w:val="00DA31BC"/>
    <w:rsid w:val="00DB0FC4"/>
    <w:rsid w:val="00DB1A1C"/>
    <w:rsid w:val="00DB30E6"/>
    <w:rsid w:val="00DC6B92"/>
    <w:rsid w:val="00DD3524"/>
    <w:rsid w:val="00DD5E94"/>
    <w:rsid w:val="00DE5030"/>
    <w:rsid w:val="00DE779E"/>
    <w:rsid w:val="00DF0E3D"/>
    <w:rsid w:val="00DF67C5"/>
    <w:rsid w:val="00E06F70"/>
    <w:rsid w:val="00E13A88"/>
    <w:rsid w:val="00E15903"/>
    <w:rsid w:val="00E24ECA"/>
    <w:rsid w:val="00E25C01"/>
    <w:rsid w:val="00E3181A"/>
    <w:rsid w:val="00E32C30"/>
    <w:rsid w:val="00E360A9"/>
    <w:rsid w:val="00E361F8"/>
    <w:rsid w:val="00E3632E"/>
    <w:rsid w:val="00E37189"/>
    <w:rsid w:val="00E37AC3"/>
    <w:rsid w:val="00E37E18"/>
    <w:rsid w:val="00E4052F"/>
    <w:rsid w:val="00E47944"/>
    <w:rsid w:val="00E504FC"/>
    <w:rsid w:val="00E54028"/>
    <w:rsid w:val="00E61441"/>
    <w:rsid w:val="00E61971"/>
    <w:rsid w:val="00E62C6E"/>
    <w:rsid w:val="00E64838"/>
    <w:rsid w:val="00E709CD"/>
    <w:rsid w:val="00E73A21"/>
    <w:rsid w:val="00E84CD8"/>
    <w:rsid w:val="00E942A9"/>
    <w:rsid w:val="00E94E36"/>
    <w:rsid w:val="00EA185B"/>
    <w:rsid w:val="00EA4D9A"/>
    <w:rsid w:val="00EB24B5"/>
    <w:rsid w:val="00EB4AA5"/>
    <w:rsid w:val="00EB7482"/>
    <w:rsid w:val="00EC29C1"/>
    <w:rsid w:val="00EC48D2"/>
    <w:rsid w:val="00EE47CF"/>
    <w:rsid w:val="00EF23F0"/>
    <w:rsid w:val="00EF2B2E"/>
    <w:rsid w:val="00EF778B"/>
    <w:rsid w:val="00F00127"/>
    <w:rsid w:val="00F0475D"/>
    <w:rsid w:val="00F17AB1"/>
    <w:rsid w:val="00F211E6"/>
    <w:rsid w:val="00F220C2"/>
    <w:rsid w:val="00F24F12"/>
    <w:rsid w:val="00F2755F"/>
    <w:rsid w:val="00F30B08"/>
    <w:rsid w:val="00F324FD"/>
    <w:rsid w:val="00F45B03"/>
    <w:rsid w:val="00F54A9C"/>
    <w:rsid w:val="00F700EC"/>
    <w:rsid w:val="00F70CB0"/>
    <w:rsid w:val="00F75A3C"/>
    <w:rsid w:val="00F763C2"/>
    <w:rsid w:val="00F80E28"/>
    <w:rsid w:val="00F81300"/>
    <w:rsid w:val="00F8460E"/>
    <w:rsid w:val="00F859E4"/>
    <w:rsid w:val="00F93247"/>
    <w:rsid w:val="00F950E0"/>
    <w:rsid w:val="00F95631"/>
    <w:rsid w:val="00FA4A48"/>
    <w:rsid w:val="00FA5E69"/>
    <w:rsid w:val="00FA6A52"/>
    <w:rsid w:val="00FA6F05"/>
    <w:rsid w:val="00FB419E"/>
    <w:rsid w:val="00FC34B0"/>
    <w:rsid w:val="00FC5EB3"/>
    <w:rsid w:val="00FD253F"/>
    <w:rsid w:val="00FD3ECC"/>
    <w:rsid w:val="00FD7DD3"/>
    <w:rsid w:val="00FE25EB"/>
    <w:rsid w:val="00FE3392"/>
    <w:rsid w:val="00FE4376"/>
    <w:rsid w:val="00FF3C31"/>
    <w:rsid w:val="00FF69EA"/>
    <w:rsid w:val="2CA63512"/>
    <w:rsid w:val="621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Verdana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qFormat/>
    <w:rPr>
      <w:sz w:val="16"/>
      <w:szCs w:val="16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_Style 14"/>
    <w:basedOn w:val="Normal"/>
    <w:uiPriority w:val="34"/>
    <w:qFormat/>
    <w:pPr>
      <w:ind w:left="720"/>
      <w:contextualSpacing/>
    </w:pPr>
    <w:rPr>
      <w:rFonts w:ascii="Times New Roman" w:eastAsia="Batang" w:hAnsi="Times New Roman"/>
      <w:sz w:val="20"/>
      <w:szCs w:val="20"/>
      <w:lang w:val="en-GB"/>
    </w:rPr>
  </w:style>
  <w:style w:type="character" w:customStyle="1" w:styleId="apple-style-span">
    <w:name w:val="apple-style-span"/>
    <w:qFormat/>
  </w:style>
  <w:style w:type="character" w:customStyle="1" w:styleId="BodyText2Char">
    <w:name w:val="Body Text 2 Char"/>
    <w:link w:val="BodyText2"/>
    <w:qFormat/>
    <w:rPr>
      <w:rFonts w:ascii="Verdana" w:hAnsi="Verdana"/>
      <w:bCs/>
      <w:sz w:val="22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Verdana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qFormat/>
    <w:rPr>
      <w:sz w:val="16"/>
      <w:szCs w:val="16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_Style 14"/>
    <w:basedOn w:val="Normal"/>
    <w:uiPriority w:val="34"/>
    <w:qFormat/>
    <w:pPr>
      <w:ind w:left="720"/>
      <w:contextualSpacing/>
    </w:pPr>
    <w:rPr>
      <w:rFonts w:ascii="Times New Roman" w:eastAsia="Batang" w:hAnsi="Times New Roman"/>
      <w:sz w:val="20"/>
      <w:szCs w:val="20"/>
      <w:lang w:val="en-GB"/>
    </w:rPr>
  </w:style>
  <w:style w:type="character" w:customStyle="1" w:styleId="apple-style-span">
    <w:name w:val="apple-style-span"/>
    <w:qFormat/>
  </w:style>
  <w:style w:type="character" w:customStyle="1" w:styleId="BodyText2Char">
    <w:name w:val="Body Text 2 Char"/>
    <w:link w:val="BodyText2"/>
    <w:qFormat/>
    <w:rPr>
      <w:rFonts w:ascii="Verdana" w:hAnsi="Verdana"/>
      <w:bCs/>
      <w:sz w:val="22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te\Desktop\rptSeatsDecision_sq-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16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ivote</dc:creator>
  <cp:lastModifiedBy>Petriti</cp:lastModifiedBy>
  <cp:revision>10</cp:revision>
  <cp:lastPrinted>2017-07-10T06:48:00Z</cp:lastPrinted>
  <dcterms:created xsi:type="dcterms:W3CDTF">2017-07-07T07:27:00Z</dcterms:created>
  <dcterms:modified xsi:type="dcterms:W3CDTF">2017-07-12T09:26:00Z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